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3E" w:rsidRDefault="00D91D3E" w:rsidP="00D91D3E">
      <w:pPr>
        <w:widowControl/>
        <w:spacing w:line="240" w:lineRule="auto"/>
        <w:ind w:left="0" w:firstLineChars="0" w:firstLine="0"/>
        <w:jc w:val="center"/>
        <w:rPr>
          <w:rFonts w:ascii="微軟正黑體" w:eastAsia="微軟正黑體" w:hAnsi="微軟正黑體"/>
          <w:b/>
          <w:sz w:val="44"/>
          <w:szCs w:val="44"/>
        </w:rPr>
      </w:pPr>
      <w:bookmarkStart w:id="0" w:name="OLE_LINK15"/>
      <w:bookmarkStart w:id="1" w:name="OLE_LINK14"/>
      <w:bookmarkStart w:id="2" w:name="OLE_LINK13"/>
      <w:bookmarkStart w:id="3" w:name="OLE_LINK12"/>
      <w:r>
        <w:rPr>
          <w:rFonts w:ascii="微軟正黑體" w:eastAsia="微軟正黑體" w:hAnsi="微軟正黑體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9D841AF" wp14:editId="785CC265">
            <wp:simplePos x="0" y="0"/>
            <wp:positionH relativeFrom="column">
              <wp:posOffset>-292735</wp:posOffset>
            </wp:positionH>
            <wp:positionV relativeFrom="paragraph">
              <wp:posOffset>-437515</wp:posOffset>
            </wp:positionV>
            <wp:extent cx="6826885" cy="9660255"/>
            <wp:effectExtent l="0" t="0" r="0" b="0"/>
            <wp:wrapSquare wrapText="bothSides"/>
            <wp:docPr id="1" name="圖片 1" descr="C:\Users\dia-mond114\Desktop\0330\華綸獎_2020_簡章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-mond114\Desktop\0330\華綸獎_2020_簡章封面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96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59" w:rsidRDefault="00A71459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亞太華綸獎理念與緣起</w:t>
      </w:r>
    </w:p>
    <w:p w:rsidR="00A71459" w:rsidRDefault="00A71459" w:rsidP="00BD6FA7">
      <w:pPr>
        <w:widowControl/>
        <w:spacing w:line="640" w:lineRule="exact"/>
        <w:ind w:left="0" w:firstLineChars="200" w:firstLine="560"/>
        <w:jc w:val="left"/>
        <w:rPr>
          <w:rFonts w:ascii="微軟正黑體" w:eastAsia="微軟正黑體" w:hAnsi="微軟正黑體"/>
          <w:bCs/>
          <w:sz w:val="28"/>
          <w:szCs w:val="36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6"/>
        </w:rPr>
        <w:t>「亞太華綸獎」之名取自「華企翹楚，經綸國際」之意</w:t>
      </w:r>
      <w:r>
        <w:rPr>
          <w:rFonts w:ascii="微軟正黑體" w:eastAsia="微軟正黑體" w:hAnsi="微軟正黑體" w:hint="eastAsia"/>
          <w:bCs/>
          <w:sz w:val="28"/>
          <w:szCs w:val="36"/>
        </w:rPr>
        <w:t>，是為發揚華人企業文化，選拔出享譽國際的成功企業家為世人所認知，並透過獎項肯定、鼓勵企業楷模與後進。</w:t>
      </w:r>
    </w:p>
    <w:p w:rsidR="00B10853" w:rsidRPr="00B10853" w:rsidRDefault="00BD6FA7" w:rsidP="00BD6FA7">
      <w:pPr>
        <w:widowControl/>
        <w:spacing w:line="640" w:lineRule="exact"/>
        <w:ind w:left="0" w:firstLineChars="200" w:firstLine="560"/>
        <w:jc w:val="left"/>
        <w:rPr>
          <w:rFonts w:ascii="微軟正黑體" w:eastAsia="微軟正黑體" w:hAnsi="微軟正黑體"/>
          <w:bCs/>
          <w:sz w:val="28"/>
          <w:szCs w:val="36"/>
        </w:rPr>
      </w:pPr>
      <w:r>
        <w:rPr>
          <w:rFonts w:ascii="微軟正黑體" w:eastAsia="微軟正黑體" w:hAnsi="微軟正黑體" w:hint="eastAsia"/>
          <w:bCs/>
          <w:sz w:val="28"/>
          <w:szCs w:val="36"/>
        </w:rPr>
        <w:t>中華兩岸企業發展聯合總會，</w:t>
      </w:r>
      <w:r w:rsidR="00B10853" w:rsidRPr="00B10853">
        <w:rPr>
          <w:rFonts w:ascii="微軟正黑體" w:eastAsia="微軟正黑體" w:hAnsi="微軟正黑體" w:hint="eastAsia"/>
          <w:bCs/>
          <w:sz w:val="28"/>
          <w:szCs w:val="36"/>
        </w:rPr>
        <w:t>以『促進兩岸中小企業經濟合作、和平發展，融合兩岸中小企業進軍一帶一路迎向國際市場』為主要任務，於2009年7月1日奉准立案，成立已第11年。先後舉辦『海峽兩岸-台灣工業品牌博覽展銷會』、『兩岸中小企業合作發展論壇』、『北京清華大學兩岸企業家高級研修班』、『海峽兩岸台灣優良農產品展銷洽商大會』、『台灣生活精品市集』、『台灣第一魚(虱目魚)美食發佈會』、『國台辦張志軍主任與台灣中小企業座談會』、『海峽兩岸創業創富博覽會與企業洽談會』……等，在兩岸辦理企業培訓、交流對接、參訪、觀摩、考察等項目逾二百餘項次。此期間並先後成立：台北市、新北市、桃園市、台南市、高雄市、彰化縣、嘉義市、屏東縣、台東縣、花蓮縣、金門縣等11個縣市分級組織(均完成縣市政府立案)，會員企業涵蓋工業科技、電子、製造業、農產食品及信息服務、金融、文教、媒體、物流、觀光旅遊、生物科技等產業，年產值達二千一百餘億元。</w:t>
      </w:r>
    </w:p>
    <w:p w:rsidR="00A71459" w:rsidRPr="00A71459" w:rsidRDefault="00B10853" w:rsidP="00BD6FA7">
      <w:pPr>
        <w:widowControl/>
        <w:spacing w:line="640" w:lineRule="exact"/>
        <w:ind w:left="0" w:firstLineChars="200" w:firstLine="560"/>
        <w:jc w:val="left"/>
        <w:rPr>
          <w:rFonts w:ascii="微軟正黑體" w:eastAsia="微軟正黑體" w:hAnsi="微軟正黑體"/>
          <w:bCs/>
          <w:sz w:val="28"/>
          <w:szCs w:val="36"/>
        </w:rPr>
      </w:pPr>
      <w:r w:rsidRPr="00B10853">
        <w:rPr>
          <w:rFonts w:ascii="微軟正黑體" w:eastAsia="微軟正黑體" w:hAnsi="微軟正黑體" w:hint="eastAsia"/>
          <w:bCs/>
          <w:sz w:val="28"/>
          <w:szCs w:val="36"/>
        </w:rPr>
        <w:t>近年除持續經營兩岸企業合作交流外，亦將合作版圖延伸拓展至國際市場，期為本會之會員企業創建更大的商業機會</w:t>
      </w:r>
      <w:r w:rsidR="00BD6FA7" w:rsidRPr="00A71459">
        <w:rPr>
          <w:rFonts w:ascii="微軟正黑體" w:eastAsia="微軟正黑體" w:hAnsi="微軟正黑體" w:hint="eastAsia"/>
          <w:bCs/>
          <w:sz w:val="28"/>
          <w:szCs w:val="36"/>
        </w:rPr>
        <w:t>，本會自2017年起舉辦『華綸獎選拔表揚』活動，竭誠歡迎具參選資格之企業家報名參選，爭取榮耀與肯定。</w:t>
      </w:r>
    </w:p>
    <w:p w:rsidR="00BD6FA7" w:rsidRDefault="00BD6FA7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Default="00A71459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亞太華綸獎介紹</w:t>
      </w:r>
    </w:p>
    <w:p w:rsid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亞太華綸獎為發掘在兩岸</w:t>
      </w:r>
      <w:r w:rsidR="00340C3A">
        <w:rPr>
          <w:rFonts w:ascii="微軟正黑體" w:eastAsia="微軟正黑體" w:hAnsi="微軟正黑體" w:hint="eastAsia"/>
          <w:bCs/>
          <w:sz w:val="28"/>
          <w:szCs w:val="32"/>
        </w:rPr>
        <w:t>四</w:t>
      </w: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地及東南亞、甚至國際創業與經營有確切事蹟的優秀企業家，透過媒體披露、刊物出版、舉辦心得分享講座，作為企業發展的學習與運作參考，累積菁英人脈與企業資源，共同建構綿密的服務網絡，型塑本會的核心競爭力。</w:t>
      </w:r>
    </w:p>
    <w:p w:rsidR="00A71459" w:rsidRP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對經營</w:t>
      </w:r>
      <w:r w:rsidR="00340C3A">
        <w:rPr>
          <w:rFonts w:ascii="微軟正黑體" w:eastAsia="微軟正黑體" w:hAnsi="微軟正黑體" w:hint="eastAsia"/>
          <w:bCs/>
          <w:sz w:val="28"/>
          <w:szCs w:val="32"/>
        </w:rPr>
        <w:t>兩岸四地</w:t>
      </w: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及東南亞甚至國際市場的優秀企業家成就與貢獻的自我肯定，讓工作夥伴、家人、同儕及朋友們共享榮耀。</w:t>
      </w:r>
    </w:p>
    <w:p w:rsidR="00A71459" w:rsidRP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藉以回顧檢視自我於發展企業過程、經驗與心得，留下歷史的見證痕跡（永遠的紀錄），並與相關企業家分享，提供效法經典，創造企業與自我的社會價值。</w:t>
      </w:r>
    </w:p>
    <w:p w:rsidR="00A71459" w:rsidRP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經由嚴格的評選過程，當選人均為企業界的翹楚。所以參加華綸獎選拔除了可以提高個人及公司之企業形象外，對於公司未來申請國際性的認證及兩岸四地上市、上櫃的審核，甚至辦理融資等，都有相當的加分效果。</w:t>
      </w:r>
    </w:p>
    <w:p w:rsidR="00A71459" w:rsidRP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使自己在國際經貿界的境界、視野、格局不斷提升，商機與人脈之拓展將更為寬廣。</w:t>
      </w:r>
    </w:p>
    <w:p w:rsidR="00A71459" w:rsidRDefault="00A71459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Default="00A71459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華綸獎活動資訊</w:t>
      </w:r>
    </w:p>
    <w:p w:rsidR="00934D9D" w:rsidRDefault="00A71459" w:rsidP="00934D9D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報名時間</w:t>
      </w:r>
    </w:p>
    <w:p w:rsidR="00934D9D" w:rsidRPr="00934D9D" w:rsidRDefault="00934D9D" w:rsidP="00934D9D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即日起至2020年</w:t>
      </w:r>
      <w:r w:rsidR="00EC31EC">
        <w:rPr>
          <w:rFonts w:ascii="微軟正黑體" w:eastAsia="微軟正黑體" w:hAnsi="微軟正黑體" w:hint="eastAsia"/>
          <w:bCs/>
          <w:sz w:val="28"/>
          <w:szCs w:val="32"/>
        </w:rPr>
        <w:t>6月19日(五)止</w:t>
      </w:r>
    </w:p>
    <w:p w:rsidR="00EC31EC" w:rsidRDefault="00EC31EC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報名方式</w:t>
      </w:r>
    </w:p>
    <w:p w:rsidR="00EC31EC" w:rsidRDefault="00EC31EC" w:rsidP="00EC31EC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紙本報名：填寫報名簡章後，以掛號寄至協會辦公室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6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地址：</w:t>
      </w:r>
      <w:r w:rsidR="00340C3A">
        <w:rPr>
          <w:rFonts w:ascii="微軟正黑體" w:eastAsia="微軟正黑體" w:hAnsi="微軟正黑體"/>
          <w:bCs/>
          <w:sz w:val="28"/>
          <w:szCs w:val="32"/>
        </w:rPr>
        <w:t>10450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台北市中山區南京東路一段25號11樓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6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收件人：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中華兩岸企業發展聯合總會</w:t>
      </w:r>
    </w:p>
    <w:p w:rsidR="00EC31EC" w:rsidRP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6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連絡電話：(02)2808-7222</w:t>
      </w:r>
    </w:p>
    <w:p w:rsidR="00EC31EC" w:rsidRDefault="00EC31EC" w:rsidP="00EC31EC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線上報名：至「亞太華綸獎」官方網站填寫</w:t>
      </w:r>
      <w:r w:rsidR="0055556F">
        <w:rPr>
          <w:rFonts w:ascii="微軟正黑體" w:eastAsia="微軟正黑體" w:hAnsi="微軟正黑體" w:hint="eastAsia"/>
          <w:bCs/>
          <w:sz w:val="28"/>
          <w:szCs w:val="32"/>
        </w:rPr>
        <w:t>線上</w:t>
      </w:r>
      <w:r>
        <w:rPr>
          <w:rFonts w:ascii="微軟正黑體" w:eastAsia="微軟正黑體" w:hAnsi="微軟正黑體" w:hint="eastAsia"/>
          <w:bCs/>
          <w:sz w:val="28"/>
          <w:szCs w:val="32"/>
        </w:rPr>
        <w:t>報名表單</w:t>
      </w:r>
    </w:p>
    <w:p w:rsidR="0055556F" w:rsidRPr="00EC31EC" w:rsidRDefault="0055556F" w:rsidP="0055556F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6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官方網站連結：</w:t>
      </w:r>
      <w:hyperlink r:id="rId11" w:history="1">
        <w:r w:rsidR="005F7269" w:rsidRPr="00EB53A9">
          <w:rPr>
            <w:rStyle w:val="ab"/>
            <w:rFonts w:ascii="微軟正黑體" w:eastAsia="微軟正黑體" w:hAnsi="微軟正黑體" w:hint="eastAsia"/>
            <w:bCs/>
            <w:sz w:val="28"/>
            <w:szCs w:val="32"/>
          </w:rPr>
          <w:t>www.hualun-award.com</w:t>
        </w:r>
      </w:hyperlink>
      <w:r>
        <w:rPr>
          <w:rFonts w:ascii="微軟正黑體" w:eastAsia="微軟正黑體" w:hAnsi="微軟正黑體" w:hint="eastAsia"/>
          <w:bCs/>
          <w:sz w:val="28"/>
          <w:szCs w:val="32"/>
        </w:rPr>
        <w:t>(暫定網址名稱)</w:t>
      </w:r>
    </w:p>
    <w:p w:rsid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評選日期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評選日期：2020年6月29日</w:t>
      </w:r>
      <w:r w:rsidR="001755CD">
        <w:rPr>
          <w:rFonts w:ascii="微軟正黑體" w:eastAsia="微軟正黑體" w:hAnsi="微軟正黑體" w:hint="eastAsia"/>
          <w:bCs/>
          <w:sz w:val="28"/>
          <w:szCs w:val="32"/>
        </w:rPr>
        <w:t>(一)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得獎名單公布：2020年7月6日</w:t>
      </w:r>
      <w:r w:rsidR="001755CD">
        <w:rPr>
          <w:rFonts w:ascii="微軟正黑體" w:eastAsia="微軟正黑體" w:hAnsi="微軟正黑體" w:hint="eastAsia"/>
          <w:bCs/>
          <w:sz w:val="28"/>
          <w:szCs w:val="32"/>
        </w:rPr>
        <w:t>(一)</w:t>
      </w:r>
    </w:p>
    <w:p w:rsid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頒獎典禮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日時：2020年11月2</w:t>
      </w:r>
      <w:r w:rsidR="0055556F">
        <w:rPr>
          <w:rFonts w:ascii="微軟正黑體" w:eastAsia="微軟正黑體" w:hAnsi="微軟正黑體" w:hint="eastAsia"/>
          <w:bCs/>
          <w:sz w:val="28"/>
          <w:szCs w:val="32"/>
        </w:rPr>
        <w:t>4</w:t>
      </w:r>
      <w:r>
        <w:rPr>
          <w:rFonts w:ascii="微軟正黑體" w:eastAsia="微軟正黑體" w:hAnsi="微軟正黑體" w:hint="eastAsia"/>
          <w:bCs/>
          <w:sz w:val="28"/>
          <w:szCs w:val="32"/>
        </w:rPr>
        <w:t>日</w:t>
      </w:r>
      <w:r w:rsidR="001755CD">
        <w:rPr>
          <w:rFonts w:ascii="微軟正黑體" w:eastAsia="微軟正黑體" w:hAnsi="微軟正黑體" w:hint="eastAsia"/>
          <w:bCs/>
          <w:sz w:val="28"/>
          <w:szCs w:val="32"/>
        </w:rPr>
        <w:t>(二)</w:t>
      </w:r>
      <w:r w:rsidR="0055556F">
        <w:rPr>
          <w:rFonts w:ascii="微軟正黑體" w:eastAsia="微軟正黑體" w:hAnsi="微軟正黑體" w:hint="eastAsia"/>
          <w:bCs/>
          <w:sz w:val="28"/>
          <w:szCs w:val="32"/>
        </w:rPr>
        <w:t xml:space="preserve"> 晚上6點開放入場</w:t>
      </w:r>
    </w:p>
    <w:p w:rsidR="00EC31EC" w:rsidRPr="00A71459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地點：</w:t>
      </w:r>
      <w:r w:rsidR="001755CD">
        <w:rPr>
          <w:rFonts w:ascii="微軟正黑體" w:eastAsia="微軟正黑體" w:hAnsi="微軟正黑體" w:hint="eastAsia"/>
          <w:bCs/>
          <w:sz w:val="28"/>
          <w:szCs w:val="32"/>
        </w:rPr>
        <w:t>香格里拉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台北遠東國際大飯店 3F</w:t>
      </w:r>
    </w:p>
    <w:p w:rsidR="00EC31EC" w:rsidRDefault="00EC31EC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EC31EC" w:rsidRDefault="00EC31EC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亞太華綸獎殊榮與服務</w:t>
      </w:r>
    </w:p>
    <w:p w:rsid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獲得</w:t>
      </w:r>
      <w:r>
        <w:rPr>
          <w:rFonts w:ascii="微軟正黑體" w:eastAsia="微軟正黑體" w:hAnsi="微軟正黑體" w:hint="eastAsia"/>
          <w:bCs/>
          <w:sz w:val="28"/>
          <w:szCs w:val="32"/>
        </w:rPr>
        <w:t>亞太華綸獎之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肯定，有助於</w:t>
      </w:r>
      <w:r>
        <w:rPr>
          <w:rFonts w:ascii="微軟正黑體" w:eastAsia="微軟正黑體" w:hAnsi="微軟正黑體" w:hint="eastAsia"/>
          <w:bCs/>
          <w:sz w:val="28"/>
          <w:szCs w:val="32"/>
        </w:rPr>
        <w:t>為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海峽兩岸及東南亞地區經貿發展</w:t>
      </w:r>
      <w:r>
        <w:rPr>
          <w:rFonts w:ascii="微軟正黑體" w:eastAsia="微軟正黑體" w:hAnsi="微軟正黑體" w:hint="eastAsia"/>
          <w:bCs/>
          <w:sz w:val="28"/>
          <w:szCs w:val="32"/>
        </w:rPr>
        <w:t>相關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組織延攬為重要聯繫成員，從而提升個人聲望及企業形象與地位。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透過平面媒體、雜誌專欄報導「</w:t>
      </w:r>
      <w:r>
        <w:rPr>
          <w:rFonts w:ascii="微軟正黑體" w:eastAsia="微軟正黑體" w:hAnsi="微軟正黑體" w:hint="eastAsia"/>
          <w:bCs/>
          <w:sz w:val="28"/>
          <w:szCs w:val="32"/>
        </w:rPr>
        <w:t>亞太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華綸獎」得獎</w:t>
      </w:r>
      <w:r>
        <w:rPr>
          <w:rFonts w:ascii="微軟正黑體" w:eastAsia="微軟正黑體" w:hAnsi="微軟正黑體" w:hint="eastAsia"/>
          <w:bCs/>
          <w:sz w:val="28"/>
          <w:szCs w:val="32"/>
        </w:rPr>
        <w:t>者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企業發展成功事蹟，提升公司及個人正面社會評價。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可參與「華綸獎聯誼會」舉辦的各項交流活動，與各屆得獎者共同成長與學習，分享企業發展成功經驗，創造更輝煌之企業成就。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得獎人伴侶、家庭成員及事業夥伴可加入華綸家族聯歡會，參與多元化之各項活動，與「</w:t>
      </w:r>
      <w:r>
        <w:rPr>
          <w:rFonts w:ascii="微軟正黑體" w:eastAsia="微軟正黑體" w:hAnsi="微軟正黑體" w:hint="eastAsia"/>
          <w:bCs/>
          <w:sz w:val="28"/>
          <w:szCs w:val="32"/>
        </w:rPr>
        <w:t>亞太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華綸獎」得獎者相得益彰。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得獎者及其子女可參與本會舉辦之「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企業領袖成長課程</w:t>
      </w:r>
      <w:r>
        <w:rPr>
          <w:rFonts w:ascii="微軟正黑體" w:eastAsia="微軟正黑體" w:hAnsi="微軟正黑體" w:hint="eastAsia"/>
          <w:bCs/>
          <w:sz w:val="28"/>
          <w:szCs w:val="32"/>
        </w:rPr>
        <w:t>」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及</w:t>
      </w:r>
      <w:r>
        <w:rPr>
          <w:rFonts w:ascii="微軟正黑體" w:eastAsia="微軟正黑體" w:hAnsi="微軟正黑體" w:hint="eastAsia"/>
          <w:bCs/>
          <w:sz w:val="28"/>
          <w:szCs w:val="32"/>
        </w:rPr>
        <w:t>「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兩岸聯誼、交流</w:t>
      </w:r>
      <w:r>
        <w:rPr>
          <w:rFonts w:ascii="微軟正黑體" w:eastAsia="微軟正黑體" w:hAnsi="微軟正黑體" w:hint="eastAsia"/>
          <w:bCs/>
          <w:sz w:val="28"/>
          <w:szCs w:val="32"/>
        </w:rPr>
        <w:t>型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活動</w:t>
      </w:r>
      <w:r>
        <w:rPr>
          <w:rFonts w:ascii="微軟正黑體" w:eastAsia="微軟正黑體" w:hAnsi="微軟正黑體" w:hint="eastAsia"/>
          <w:bCs/>
          <w:sz w:val="28"/>
          <w:szCs w:val="32"/>
        </w:rPr>
        <w:t>」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，使未來青年企業家為未來承接家業及開創事業做最好的準備，並拓展兩岸經貿社交經驗與版圖。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本會設有專任秘書為「</w:t>
      </w:r>
      <w:r>
        <w:rPr>
          <w:rFonts w:ascii="微軟正黑體" w:eastAsia="微軟正黑體" w:hAnsi="微軟正黑體" w:hint="eastAsia"/>
          <w:bCs/>
          <w:sz w:val="28"/>
          <w:szCs w:val="32"/>
        </w:rPr>
        <w:t>亞太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華綸獎」得獎者提供服務，每月定期提供海峽兩岸各種經貿交流活動訊息，並代為安排(申辦)大陸地區貴賓來台拜會、參訪、考察、研習、聯誼、交流對接洽談等事宜。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得獎人由本會協助代為申辦『APEC』商務旅行卡，暢享所有簽約國『免簽證、特別通道、快速通關』禮遇。攜帶行李及隨行人員(2人以內)通關時，同享優遇。</w:t>
      </w:r>
    </w:p>
    <w:p w:rsidR="00EC31EC" w:rsidRDefault="0086471A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參選</w:t>
      </w:r>
      <w:r w:rsidR="00EC31EC">
        <w:rPr>
          <w:rFonts w:ascii="微軟正黑體" w:eastAsia="微軟正黑體" w:hAnsi="微軟正黑體" w:hint="eastAsia"/>
          <w:b/>
          <w:bCs/>
          <w:sz w:val="36"/>
          <w:szCs w:val="36"/>
        </w:rPr>
        <w:t>資格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說明</w:t>
      </w:r>
    </w:p>
    <w:tbl>
      <w:tblPr>
        <w:tblW w:w="0" w:type="auto"/>
        <w:jc w:val="center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4"/>
        <w:gridCol w:w="7940"/>
      </w:tblGrid>
      <w:tr w:rsidR="00EC31EC" w:rsidRPr="00A71459" w:rsidTr="00EC31EC">
        <w:trPr>
          <w:trHeight w:val="1134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參選對象</w:t>
            </w:r>
          </w:p>
        </w:tc>
        <w:tc>
          <w:tcPr>
            <w:tcW w:w="7919" w:type="dxa"/>
            <w:vAlign w:val="center"/>
          </w:tcPr>
          <w:p w:rsidR="00EC31EC" w:rsidRPr="00EC31EC" w:rsidRDefault="00EC31EC" w:rsidP="00EC31EC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bookmarkStart w:id="4" w:name="OLE_LINK1"/>
            <w:bookmarkStart w:id="5" w:name="OLE_LINK2"/>
            <w:bookmarkStart w:id="6" w:name="OLE_LINK44"/>
            <w:bookmarkStart w:id="7" w:name="OLE_LINK45"/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台</w:t>
            </w:r>
            <w:r w:rsidR="00340C3A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灣、</w:t>
            </w: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大陸地區或東南亞地區</w:t>
            </w:r>
            <w:r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具</w:t>
            </w: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有事業體或</w:t>
            </w:r>
            <w:r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大陸地區</w:t>
            </w: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企業有具體合作項目之華人企業家</w:t>
            </w:r>
            <w:bookmarkEnd w:id="4"/>
            <w:bookmarkEnd w:id="5"/>
            <w:bookmarkEnd w:id="6"/>
            <w:bookmarkEnd w:id="7"/>
          </w:p>
        </w:tc>
      </w:tr>
      <w:tr w:rsidR="00EC31EC" w:rsidRPr="00A71459" w:rsidTr="00EC31EC">
        <w:trPr>
          <w:trHeight w:val="1134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品    德</w:t>
            </w:r>
          </w:p>
        </w:tc>
        <w:tc>
          <w:tcPr>
            <w:tcW w:w="7919" w:type="dxa"/>
            <w:vAlign w:val="center"/>
          </w:tcPr>
          <w:p w:rsidR="0086471A" w:rsidRPr="0086471A" w:rsidRDefault="00EC31EC" w:rsidP="0086471A">
            <w:pPr>
              <w:pStyle w:val="a4"/>
              <w:numPr>
                <w:ilvl w:val="0"/>
                <w:numId w:val="31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86471A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無欠稅、刑事判決紀錄或行為瑕疵肇生爭議等不良紀錄。</w:t>
            </w:r>
          </w:p>
          <w:p w:rsidR="00EC31EC" w:rsidRPr="0086471A" w:rsidRDefault="00EC31EC" w:rsidP="0086471A">
            <w:pPr>
              <w:pStyle w:val="a4"/>
              <w:numPr>
                <w:ilvl w:val="0"/>
                <w:numId w:val="31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86471A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對社會公益熱心積極。</w:t>
            </w:r>
          </w:p>
        </w:tc>
      </w:tr>
      <w:tr w:rsidR="00EC31EC" w:rsidRPr="00A71459" w:rsidTr="00EC31EC">
        <w:trPr>
          <w:trHeight w:val="1134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現任職務</w:t>
            </w:r>
          </w:p>
        </w:tc>
        <w:tc>
          <w:tcPr>
            <w:tcW w:w="7919" w:type="dxa"/>
            <w:vAlign w:val="center"/>
          </w:tcPr>
          <w:p w:rsidR="00EC31EC" w:rsidRPr="00EC31EC" w:rsidRDefault="00EC31EC" w:rsidP="00EC31EC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為企業實際經營者(董事長、總裁、執行長、總經理、營運長或其他等同相當職務人員)</w:t>
            </w:r>
          </w:p>
        </w:tc>
      </w:tr>
      <w:tr w:rsidR="00EC31EC" w:rsidRPr="00A71459" w:rsidTr="00EC31EC">
        <w:trPr>
          <w:trHeight w:val="3118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企業發展</w:t>
            </w:r>
          </w:p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優異事蹟</w:t>
            </w:r>
          </w:p>
        </w:tc>
        <w:tc>
          <w:tcPr>
            <w:tcW w:w="7919" w:type="dxa"/>
            <w:vAlign w:val="center"/>
          </w:tcPr>
          <w:p w:rsidR="00EC31EC" w:rsidRPr="00EC31EC" w:rsidRDefault="00EC31EC" w:rsidP="00EC31EC">
            <w:pPr>
              <w:pStyle w:val="a4"/>
              <w:numPr>
                <w:ilvl w:val="0"/>
                <w:numId w:val="30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bookmarkStart w:id="8" w:name="OLE_LINK3"/>
            <w:bookmarkStart w:id="9" w:name="OLE_LINK22"/>
            <w:bookmarkStart w:id="10" w:name="OLE_LINK46"/>
            <w:bookmarkStart w:id="11" w:name="OLE_LINK47"/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在</w:t>
            </w:r>
            <w:bookmarkStart w:id="12" w:name="OLE_LINK72"/>
            <w:bookmarkStart w:id="13" w:name="OLE_LINK73"/>
            <w:bookmarkStart w:id="14" w:name="OLE_LINK89"/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台灣或大陸地區</w:t>
            </w:r>
            <w:bookmarkEnd w:id="12"/>
            <w:bookmarkEnd w:id="13"/>
            <w:bookmarkEnd w:id="14"/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或東南亞之企業發展，經營成效斐然，且受社會大眾肯定與認同。</w:t>
            </w:r>
            <w:bookmarkEnd w:id="8"/>
            <w:bookmarkEnd w:id="9"/>
          </w:p>
          <w:bookmarkEnd w:id="10"/>
          <w:bookmarkEnd w:id="11"/>
          <w:p w:rsidR="00EC31EC" w:rsidRDefault="00EC31EC" w:rsidP="00EC31EC">
            <w:pPr>
              <w:pStyle w:val="a4"/>
              <w:numPr>
                <w:ilvl w:val="0"/>
                <w:numId w:val="30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跨兩岸地區及東南亞之企業經營，能發揮互動互補機能，並整合兩岸企業服務網絡，促進兩岸交流互助，具有顯著成效者。</w:t>
            </w:r>
          </w:p>
          <w:p w:rsidR="00EC31EC" w:rsidRPr="00EC31EC" w:rsidRDefault="00EC31EC" w:rsidP="00EC31EC">
            <w:pPr>
              <w:pStyle w:val="a4"/>
              <w:numPr>
                <w:ilvl w:val="0"/>
                <w:numId w:val="30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對提升企業經營發展環境，促進兩岸企業合作融合，有具體成效及貢獻者。</w:t>
            </w:r>
          </w:p>
        </w:tc>
      </w:tr>
      <w:tr w:rsidR="00EC31EC" w:rsidRPr="00A71459" w:rsidTr="00EC31EC">
        <w:trPr>
          <w:trHeight w:val="2268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限制條件</w:t>
            </w:r>
          </w:p>
        </w:tc>
        <w:tc>
          <w:tcPr>
            <w:tcW w:w="7919" w:type="dxa"/>
            <w:vAlign w:val="center"/>
          </w:tcPr>
          <w:p w:rsidR="00EC31EC" w:rsidRPr="00EC31EC" w:rsidRDefault="00EC31EC" w:rsidP="00EC31EC">
            <w:pPr>
              <w:pStyle w:val="a4"/>
              <w:numPr>
                <w:ilvl w:val="0"/>
                <w:numId w:val="28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企業經營最近三年之稅前及稅後均獲利者。</w:t>
            </w:r>
          </w:p>
          <w:p w:rsidR="00EC31EC" w:rsidRPr="00EC31EC" w:rsidRDefault="00EC31EC" w:rsidP="00EC31EC">
            <w:pPr>
              <w:pStyle w:val="a4"/>
              <w:numPr>
                <w:ilvl w:val="0"/>
                <w:numId w:val="28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企業經營未發生勞資糾紛或重大意外事故，且均依兩岸政府法令，切實善盡企業對員工之法定責任者。</w:t>
            </w:r>
          </w:p>
          <w:p w:rsidR="00EC31EC" w:rsidRDefault="00EC31EC" w:rsidP="00EC31EC">
            <w:pPr>
              <w:pStyle w:val="a4"/>
              <w:numPr>
                <w:ilvl w:val="0"/>
                <w:numId w:val="28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當選後須以企業名義加入本會(總會)為團體會員，本人並擔任該團體會員之會員代表。(大陸企業為本會榮譽會員)</w:t>
            </w:r>
          </w:p>
          <w:p w:rsidR="00EC31EC" w:rsidRPr="00EC31EC" w:rsidRDefault="00EC31EC" w:rsidP="00EC31EC">
            <w:pPr>
              <w:pStyle w:val="a4"/>
              <w:numPr>
                <w:ilvl w:val="0"/>
                <w:numId w:val="28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需有兩名以上的推薦人。</w:t>
            </w:r>
          </w:p>
        </w:tc>
      </w:tr>
    </w:tbl>
    <w:p w:rsidR="0026514B" w:rsidRDefault="0086471A" w:rsidP="0086471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※參選人若跨多種事業時，應擇一主要事</w:t>
      </w:r>
      <w:r w:rsidR="0026514B">
        <w:rPr>
          <w:rFonts w:ascii="微軟正黑體" w:eastAsia="微軟正黑體" w:hAnsi="微軟正黑體" w:hint="eastAsia"/>
          <w:bCs/>
          <w:sz w:val="28"/>
          <w:szCs w:val="32"/>
        </w:rPr>
        <w:t>業體參選，並應將關係企業資料簡要列舉，以便提供評審委員評分參考</w:t>
      </w:r>
    </w:p>
    <w:p w:rsidR="0026514B" w:rsidRDefault="0026514B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/>
          <w:bCs/>
          <w:sz w:val="28"/>
          <w:szCs w:val="32"/>
        </w:rPr>
        <w:br w:type="page"/>
      </w:r>
    </w:p>
    <w:p w:rsidR="00A71459" w:rsidRDefault="00A71459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主辦</w:t>
      </w:r>
      <w:r w:rsidR="00EC31EC">
        <w:rPr>
          <w:rFonts w:ascii="微軟正黑體" w:eastAsia="微軟正黑體" w:hAnsi="微軟正黑體" w:hint="eastAsia"/>
          <w:b/>
          <w:bCs/>
          <w:sz w:val="36"/>
          <w:szCs w:val="36"/>
        </w:rPr>
        <w:t>、指導</w:t>
      </w: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單位</w:t>
      </w:r>
    </w:p>
    <w:p w:rsidR="00EC31EC" w:rsidRPr="00EC31EC" w:rsidRDefault="00EC31EC" w:rsidP="00EC31EC">
      <w:pPr>
        <w:pStyle w:val="a4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主辦單位：</w:t>
      </w:r>
      <w:r w:rsidRPr="00EC31EC">
        <w:rPr>
          <w:rFonts w:ascii="微軟正黑體" w:eastAsia="微軟正黑體" w:hAnsi="微軟正黑體" w:hint="eastAsia"/>
          <w:b/>
          <w:bCs/>
          <w:sz w:val="28"/>
          <w:szCs w:val="32"/>
        </w:rPr>
        <w:t>中華兩岸企業發展聯合總會─會務發展委員會</w:t>
      </w:r>
    </w:p>
    <w:p w:rsidR="00EC31EC" w:rsidRPr="0086471A" w:rsidRDefault="00EC31EC" w:rsidP="00EC31EC">
      <w:pPr>
        <w:pStyle w:val="a4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指導單位：</w:t>
      </w:r>
      <w:r w:rsidR="0086471A"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金門縣政府、宜蘭縣三星鄉</w:t>
      </w:r>
      <w:r w:rsidR="00285403">
        <w:rPr>
          <w:rFonts w:ascii="微軟正黑體" w:eastAsia="微軟正黑體" w:hAnsi="微軟正黑體" w:hint="eastAsia"/>
          <w:b/>
          <w:bCs/>
          <w:sz w:val="28"/>
          <w:szCs w:val="32"/>
        </w:rPr>
        <w:t>（陸續增加中）</w:t>
      </w:r>
    </w:p>
    <w:p w:rsidR="00A71459" w:rsidRDefault="001755CD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協辦</w:t>
      </w:r>
      <w:r w:rsidR="00A71459"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單位</w:t>
      </w:r>
    </w:p>
    <w:p w:rsidR="00324056" w:rsidRPr="00324056" w:rsidRDefault="00EC31EC" w:rsidP="00324056">
      <w:pPr>
        <w:pStyle w:val="a4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協辦單位</w:t>
      </w:r>
      <w:r>
        <w:rPr>
          <w:rFonts w:ascii="微軟正黑體" w:eastAsia="微軟正黑體" w:hAnsi="微軟正黑體" w:hint="eastAsia"/>
          <w:bCs/>
          <w:sz w:val="28"/>
          <w:szCs w:val="32"/>
        </w:rPr>
        <w:t>：</w:t>
      </w:r>
      <w:r w:rsidR="00324056">
        <w:rPr>
          <w:rFonts w:ascii="微軟正黑體" w:eastAsia="微軟正黑體" w:hAnsi="微軟正黑體" w:hint="eastAsia"/>
          <w:b/>
          <w:bCs/>
          <w:sz w:val="28"/>
          <w:szCs w:val="32"/>
        </w:rPr>
        <w:t>商周集團</w:t>
      </w:r>
      <w:r w:rsidR="0086471A" w:rsidRPr="00D91D3E">
        <w:rPr>
          <w:rFonts w:ascii="微軟正黑體" w:eastAsia="微軟正黑體" w:hAnsi="微軟正黑體" w:hint="eastAsia"/>
          <w:b/>
          <w:bCs/>
          <w:sz w:val="28"/>
          <w:szCs w:val="32"/>
        </w:rPr>
        <w:t>Smart智富月刊</w:t>
      </w:r>
      <w:r w:rsidR="0055556F" w:rsidRPr="00D91D3E">
        <w:rPr>
          <w:rFonts w:ascii="微軟正黑體" w:eastAsia="微軟正黑體" w:hAnsi="微軟正黑體" w:hint="eastAsia"/>
          <w:b/>
          <w:bCs/>
          <w:sz w:val="28"/>
          <w:szCs w:val="32"/>
        </w:rPr>
        <w:t>、</w:t>
      </w:r>
      <w:r w:rsidR="00DB5EAA" w:rsidRPr="00D91D3E">
        <w:rPr>
          <w:rFonts w:ascii="微軟正黑體" w:eastAsia="微軟正黑體" w:hAnsi="微軟正黑體" w:hint="eastAsia"/>
          <w:b/>
          <w:bCs/>
          <w:sz w:val="28"/>
          <w:szCs w:val="32"/>
        </w:rPr>
        <w:t>中華經濟區域戰略發展協會</w:t>
      </w:r>
      <w:r w:rsidR="00D91D3E" w:rsidRPr="00324056">
        <w:rPr>
          <w:rFonts w:ascii="微軟正黑體" w:eastAsia="微軟正黑體" w:hAnsi="微軟正黑體" w:hint="eastAsia"/>
          <w:b/>
          <w:bCs/>
          <w:sz w:val="28"/>
          <w:szCs w:val="32"/>
        </w:rPr>
        <w:t>、</w:t>
      </w:r>
    </w:p>
    <w:p w:rsidR="00D91D3E" w:rsidRPr="00324056" w:rsidRDefault="00D91D3E" w:rsidP="00324056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500" w:left="1200" w:firstLineChars="500" w:firstLine="1400"/>
        <w:rPr>
          <w:rFonts w:ascii="微軟正黑體" w:eastAsia="微軟正黑體" w:hAnsi="微軟正黑體"/>
          <w:bCs/>
          <w:sz w:val="28"/>
          <w:szCs w:val="32"/>
        </w:rPr>
      </w:pPr>
      <w:r w:rsidRPr="00324056">
        <w:rPr>
          <w:rFonts w:ascii="微軟正黑體" w:eastAsia="微軟正黑體" w:hAnsi="微軟正黑體" w:hint="eastAsia"/>
          <w:b/>
          <w:bCs/>
          <w:sz w:val="28"/>
          <w:szCs w:val="32"/>
        </w:rPr>
        <w:t>臺中市新移民女性家庭關懷協會、臺北101工商婦女企</w:t>
      </w:r>
    </w:p>
    <w:p w:rsidR="00D91D3E" w:rsidRDefault="00D91D3E" w:rsidP="00D91D3E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0" w:firstLineChars="0" w:firstLine="0"/>
        <w:rPr>
          <w:rFonts w:ascii="微軟正黑體" w:eastAsia="微軟正黑體" w:hAnsi="微軟正黑體"/>
          <w:b/>
          <w:bCs/>
          <w:sz w:val="28"/>
          <w:szCs w:val="32"/>
        </w:rPr>
      </w:pPr>
      <w:r>
        <w:rPr>
          <w:rFonts w:ascii="微軟正黑體" w:eastAsia="微軟正黑體" w:hAnsi="微軟正黑體" w:hint="eastAsia"/>
          <w:b/>
          <w:bCs/>
          <w:sz w:val="28"/>
          <w:szCs w:val="32"/>
        </w:rPr>
        <w:t xml:space="preserve">　　　　　</w:t>
      </w:r>
      <w:r w:rsidRPr="00D91D3E">
        <w:rPr>
          <w:rFonts w:ascii="微軟正黑體" w:eastAsia="微軟正黑體" w:hAnsi="微軟正黑體" w:hint="eastAsia"/>
          <w:b/>
          <w:bCs/>
          <w:sz w:val="28"/>
          <w:szCs w:val="32"/>
        </w:rPr>
        <w:t>業管理協會、</w:t>
      </w:r>
      <w:r w:rsidR="000D2CB9" w:rsidRPr="00D91D3E">
        <w:rPr>
          <w:rFonts w:ascii="微軟正黑體" w:eastAsia="微軟正黑體" w:hAnsi="微軟正黑體" w:hint="eastAsia"/>
          <w:b/>
          <w:bCs/>
          <w:sz w:val="28"/>
          <w:szCs w:val="32"/>
        </w:rPr>
        <w:t>臺</w:t>
      </w:r>
      <w:r w:rsidRPr="00D91D3E">
        <w:rPr>
          <w:rFonts w:ascii="微軟正黑體" w:eastAsia="微軟正黑體" w:hAnsi="微軟正黑體" w:hint="eastAsia"/>
          <w:b/>
          <w:bCs/>
          <w:sz w:val="28"/>
          <w:szCs w:val="32"/>
        </w:rPr>
        <w:t>灣品牌農業推廣協會、臺灣原住民族經貿</w:t>
      </w:r>
    </w:p>
    <w:p w:rsidR="00285403" w:rsidRPr="00D91D3E" w:rsidRDefault="00D91D3E" w:rsidP="00D91D3E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0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/>
          <w:bCs/>
          <w:sz w:val="28"/>
          <w:szCs w:val="32"/>
        </w:rPr>
        <w:t xml:space="preserve">　　　　　</w:t>
      </w:r>
      <w:r w:rsidRPr="00D91D3E">
        <w:rPr>
          <w:rFonts w:ascii="微軟正黑體" w:eastAsia="微軟正黑體" w:hAnsi="微軟正黑體" w:hint="eastAsia"/>
          <w:b/>
          <w:bCs/>
          <w:sz w:val="28"/>
          <w:szCs w:val="32"/>
        </w:rPr>
        <w:t>協會等</w:t>
      </w:r>
      <w:r w:rsidR="00285403" w:rsidRPr="00D91D3E">
        <w:rPr>
          <w:rFonts w:ascii="微軟正黑體" w:eastAsia="微軟正黑體" w:hAnsi="微軟正黑體" w:hint="eastAsia"/>
          <w:b/>
          <w:bCs/>
          <w:sz w:val="28"/>
          <w:szCs w:val="32"/>
        </w:rPr>
        <w:t>（陸續增加中）</w:t>
      </w:r>
    </w:p>
    <w:p w:rsidR="00A71459" w:rsidRDefault="00A71459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承辦執行單位</w:t>
      </w:r>
    </w:p>
    <w:p w:rsidR="00EC31EC" w:rsidRPr="00EC31EC" w:rsidRDefault="00EC31EC" w:rsidP="00EC31EC">
      <w:pPr>
        <w:pStyle w:val="a4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執行單位：</w:t>
      </w:r>
      <w:r w:rsidRPr="00EC31EC">
        <w:rPr>
          <w:rFonts w:ascii="微軟正黑體" w:eastAsia="微軟正黑體" w:hAnsi="微軟正黑體" w:hint="eastAsia"/>
          <w:b/>
          <w:bCs/>
          <w:sz w:val="28"/>
          <w:szCs w:val="32"/>
        </w:rPr>
        <w:t>岱瑪金誠國際事業股份有限公司</w:t>
      </w:r>
    </w:p>
    <w:p w:rsidR="0086471A" w:rsidRDefault="0086471A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Pr="00A71459" w:rsidRDefault="00A71459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獎項內容介紹</w:t>
      </w:r>
    </w:p>
    <w:p w:rsidR="0086471A" w:rsidRP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華綸創新企業獎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創新商品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及其企業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服務所衍生之效益具開創新市場實績者</w:t>
      </w: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。</w:t>
      </w:r>
    </w:p>
    <w:p w:rsidR="0086471A" w:rsidRP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華綸永續薪傳獎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報名參賽者之企業或營業實體之事蹟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具傳承典範足資表揚者</w:t>
      </w: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。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華綸教育獎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報名參賽者之成就</w:t>
      </w:r>
      <w:r w:rsidR="002B40BB" w:rsidRPr="002B40BB">
        <w:rPr>
          <w:rFonts w:ascii="微軟正黑體" w:eastAsia="微軟正黑體" w:hAnsi="微軟正黑體" w:hint="eastAsia"/>
          <w:bCs/>
          <w:sz w:val="28"/>
          <w:szCs w:val="32"/>
        </w:rPr>
        <w:t>具推廣教育學術傑出貢獻者。</w:t>
      </w:r>
    </w:p>
    <w:p w:rsidR="002B40BB" w:rsidRPr="002B40BB" w:rsidRDefault="002B40BB" w:rsidP="002B40BB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</w:t>
      </w:r>
      <w:r>
        <w:rPr>
          <w:rFonts w:ascii="微軟正黑體" w:eastAsia="微軟正黑體" w:hAnsi="微軟正黑體" w:hint="eastAsia"/>
          <w:b/>
          <w:bCs/>
          <w:sz w:val="28"/>
          <w:szCs w:val="32"/>
        </w:rPr>
        <w:t>創新文化獎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報名參賽者之事業體或經營成效</w:t>
      </w:r>
      <w:r w:rsidRPr="002B40BB">
        <w:rPr>
          <w:rFonts w:ascii="微軟正黑體" w:eastAsia="微軟正黑體" w:hAnsi="微軟正黑體" w:hint="eastAsia"/>
          <w:bCs/>
          <w:sz w:val="28"/>
          <w:szCs w:val="32"/>
        </w:rPr>
        <w:t>具推廣文化事業傑出貢獻者。</w:t>
      </w:r>
    </w:p>
    <w:p w:rsidR="0086471A" w:rsidRP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華綸卓越經營獎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報名參賽者之企業或經營實體，其營業績效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具經營成效斐然事蹟之企業經營者</w:t>
      </w: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。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華綸傑出</w:t>
      </w:r>
      <w:r w:rsidR="002B40BB">
        <w:rPr>
          <w:rFonts w:ascii="微軟正黑體" w:eastAsia="微軟正黑體" w:hAnsi="微軟正黑體" w:hint="eastAsia"/>
          <w:b/>
          <w:bCs/>
          <w:sz w:val="28"/>
          <w:szCs w:val="32"/>
        </w:rPr>
        <w:t>創業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2B40BB" w:rsidRPr="002B40BB">
        <w:rPr>
          <w:rFonts w:ascii="微軟正黑體" w:eastAsia="微軟正黑體" w:hAnsi="微軟正黑體" w:hint="eastAsia"/>
          <w:bCs/>
          <w:sz w:val="28"/>
          <w:szCs w:val="32"/>
        </w:rPr>
        <w:t>凡白手起家、自他人接手或內部創業，為實際經營者且經營具成效者</w:t>
      </w: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。</w:t>
      </w:r>
    </w:p>
    <w:p w:rsidR="0086471A" w:rsidRPr="002B40BB" w:rsidRDefault="002B40BB" w:rsidP="002B40BB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/>
          <w:bCs/>
          <w:sz w:val="28"/>
          <w:szCs w:val="32"/>
        </w:rPr>
        <w:t>亞太華綸</w:t>
      </w:r>
      <w:r w:rsidR="0086471A">
        <w:rPr>
          <w:rFonts w:ascii="微軟正黑體" w:eastAsia="微軟正黑體" w:hAnsi="微軟正黑體" w:hint="eastAsia"/>
          <w:b/>
          <w:bCs/>
          <w:sz w:val="28"/>
          <w:szCs w:val="32"/>
        </w:rPr>
        <w:t>特殊貢獻獎</w:t>
      </w:r>
      <w:r w:rsidR="0086471A" w:rsidRPr="0086471A">
        <w:rPr>
          <w:rFonts w:ascii="微軟正黑體" w:eastAsia="微軟正黑體" w:hAnsi="微軟正黑體" w:hint="eastAsia"/>
          <w:bCs/>
          <w:sz w:val="28"/>
          <w:szCs w:val="32"/>
        </w:rPr>
        <w:t>：</w:t>
      </w:r>
      <w:r w:rsidR="00582593">
        <w:rPr>
          <w:rFonts w:ascii="微軟正黑體" w:eastAsia="微軟正黑體" w:hAnsi="微軟正黑體" w:hint="eastAsia"/>
          <w:bCs/>
          <w:sz w:val="28"/>
          <w:szCs w:val="32"/>
        </w:rPr>
        <w:t>參賽者具備</w:t>
      </w:r>
      <w:r w:rsidR="0086471A">
        <w:rPr>
          <w:rFonts w:ascii="微軟正黑體" w:eastAsia="微軟正黑體" w:hAnsi="微軟正黑體" w:hint="eastAsia"/>
          <w:bCs/>
          <w:sz w:val="28"/>
          <w:szCs w:val="32"/>
        </w:rPr>
        <w:t>新住民及特殊身分，</w:t>
      </w:r>
      <w:r w:rsidR="00582593">
        <w:rPr>
          <w:rFonts w:ascii="微軟正黑體" w:eastAsia="微軟正黑體" w:hAnsi="微軟正黑體" w:hint="eastAsia"/>
          <w:bCs/>
          <w:sz w:val="28"/>
          <w:szCs w:val="32"/>
        </w:rPr>
        <w:t>且</w:t>
      </w:r>
      <w:r w:rsidR="0086471A">
        <w:rPr>
          <w:rFonts w:ascii="微軟正黑體" w:eastAsia="微軟正黑體" w:hAnsi="微軟正黑體" w:hint="eastAsia"/>
          <w:bCs/>
          <w:sz w:val="28"/>
          <w:szCs w:val="32"/>
        </w:rPr>
        <w:t>對社會回饋、</w:t>
      </w:r>
      <w:r w:rsidR="00582593">
        <w:rPr>
          <w:rFonts w:ascii="微軟正黑體" w:eastAsia="微軟正黑體" w:hAnsi="微軟正黑體" w:hint="eastAsia"/>
          <w:bCs/>
          <w:sz w:val="28"/>
          <w:szCs w:val="32"/>
        </w:rPr>
        <w:t>公益事蹟</w:t>
      </w:r>
      <w:r w:rsidR="0086471A" w:rsidRPr="002B40BB">
        <w:rPr>
          <w:rFonts w:ascii="微軟正黑體" w:eastAsia="微軟正黑體" w:hAnsi="微軟正黑體" w:hint="eastAsia"/>
          <w:bCs/>
          <w:sz w:val="28"/>
          <w:szCs w:val="32"/>
        </w:rPr>
        <w:t>足具貢獻者。</w:t>
      </w:r>
    </w:p>
    <w:p w:rsidR="00E26939" w:rsidRPr="00E26939" w:rsidRDefault="00E26939" w:rsidP="00E26939">
      <w:pPr>
        <w:widowControl/>
        <w:spacing w:line="240" w:lineRule="auto"/>
        <w:ind w:left="720" w:firstLineChars="0" w:hanging="720"/>
        <w:jc w:val="left"/>
        <w:rPr>
          <w:rFonts w:ascii="微軟正黑體" w:eastAsia="微軟正黑體" w:hAnsi="微軟正黑體"/>
          <w:bCs/>
          <w:sz w:val="28"/>
          <w:szCs w:val="32"/>
        </w:rPr>
      </w:pPr>
      <w:r w:rsidRPr="00E26939">
        <w:rPr>
          <w:rFonts w:ascii="微軟正黑體" w:eastAsia="微軟正黑體" w:hAnsi="微軟正黑體" w:hint="eastAsia"/>
          <w:bCs/>
          <w:sz w:val="28"/>
          <w:szCs w:val="32"/>
        </w:rPr>
        <w:t>※</w:t>
      </w:r>
      <w:r w:rsidRPr="00E26939">
        <w:rPr>
          <w:rFonts w:ascii="微軟正黑體" w:eastAsia="微軟正黑體" w:hAnsi="微軟正黑體"/>
          <w:bCs/>
          <w:sz w:val="28"/>
          <w:szCs w:val="32"/>
        </w:rPr>
        <w:t>主辦單位得視報名</w:t>
      </w:r>
      <w:r w:rsidRPr="00E26939">
        <w:rPr>
          <w:rFonts w:ascii="微軟正黑體" w:eastAsia="微軟正黑體" w:hAnsi="微軟正黑體" w:hint="eastAsia"/>
          <w:bCs/>
          <w:sz w:val="28"/>
          <w:szCs w:val="32"/>
        </w:rPr>
        <w:t>及活動</w:t>
      </w:r>
      <w:r w:rsidRPr="00E26939">
        <w:rPr>
          <w:rFonts w:ascii="微軟正黑體" w:eastAsia="微軟正黑體" w:hAnsi="微軟正黑體"/>
          <w:bCs/>
          <w:sz w:val="28"/>
          <w:szCs w:val="32"/>
        </w:rPr>
        <w:t>實際情況酌予調整</w:t>
      </w:r>
    </w:p>
    <w:p w:rsidR="0086471A" w:rsidRDefault="0086471A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Default="00A71459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媒體宣傳曝光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合作媒體單位</w:t>
      </w:r>
      <w:r>
        <w:rPr>
          <w:rFonts w:ascii="微軟正黑體" w:eastAsia="微軟正黑體" w:hAnsi="微軟正黑體" w:hint="eastAsia"/>
          <w:bCs/>
          <w:sz w:val="28"/>
          <w:szCs w:val="32"/>
        </w:rPr>
        <w:t>：</w:t>
      </w:r>
    </w:p>
    <w:p w:rsidR="0086471A" w:rsidRPr="0026514B" w:rsidRDefault="0086471A" w:rsidP="0086471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商業</w:t>
      </w:r>
      <w:r w:rsidR="002B40BB">
        <w:rPr>
          <w:rFonts w:ascii="微軟正黑體" w:eastAsia="微軟正黑體" w:hAnsi="微軟正黑體" w:hint="eastAsia"/>
          <w:bCs/>
          <w:sz w:val="28"/>
          <w:szCs w:val="32"/>
        </w:rPr>
        <w:t>周</w:t>
      </w:r>
      <w:r>
        <w:rPr>
          <w:rFonts w:ascii="微軟正黑體" w:eastAsia="微軟正黑體" w:hAnsi="微軟正黑體" w:hint="eastAsia"/>
          <w:bCs/>
          <w:sz w:val="28"/>
          <w:szCs w:val="32"/>
        </w:rPr>
        <w:t>刊、Smart智富月刊、Living Design雜誌、UDN財經網、中時電子報、新浪新聞、hinet新聞、風傳媒、中央社</w:t>
      </w:r>
      <w:r>
        <w:rPr>
          <w:rFonts w:ascii="微軟正黑體" w:eastAsia="微軟正黑體" w:hAnsi="微軟正黑體"/>
          <w:bCs/>
          <w:sz w:val="28"/>
          <w:szCs w:val="32"/>
        </w:rPr>
        <w:t>…</w:t>
      </w:r>
      <w:r>
        <w:rPr>
          <w:rFonts w:ascii="微軟正黑體" w:eastAsia="微軟正黑體" w:hAnsi="微軟正黑體" w:hint="eastAsia"/>
          <w:bCs/>
          <w:sz w:val="28"/>
          <w:szCs w:val="32"/>
        </w:rPr>
        <w:t>(陸續增加中</w:t>
      </w:r>
      <w:r w:rsidR="0026514B">
        <w:rPr>
          <w:rFonts w:ascii="微軟正黑體" w:eastAsia="微軟正黑體" w:hAnsi="微軟正黑體" w:hint="eastAsia"/>
          <w:bCs/>
          <w:sz w:val="28"/>
          <w:szCs w:val="32"/>
        </w:rPr>
        <w:t>)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媒體曝光規劃：</w:t>
      </w:r>
    </w:p>
    <w:p w:rsidR="0086471A" w:rsidRDefault="0086471A" w:rsidP="0086471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以成功企業家演講及論壇活動，搭配華綸獎頒獎典禮，進行兩者連動行銷，創造新聞價值及提高媒體關注度，並將部分得獎者之專訪先行刊登於指標財經雜誌上，增加活動與獎項之曝光效益。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活動報導曝光：</w:t>
      </w:r>
    </w:p>
    <w:p w:rsidR="0086471A" w:rsidRPr="0086471A" w:rsidRDefault="0086471A" w:rsidP="0086471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活動後由執行單位提供活動紀錄影片及活動報導，刊登於主流媒體、財經雜誌等平台，透過面向企業家、商界人士之主流媒體管道，讓亞太華綸獎及得獎者能為社會所知。</w:t>
      </w:r>
    </w:p>
    <w:p w:rsidR="0086471A" w:rsidRDefault="0086471A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Default="00693693" w:rsidP="00A71459">
      <w:pPr>
        <w:pStyle w:val="a4"/>
        <w:widowControl/>
        <w:numPr>
          <w:ilvl w:val="0"/>
          <w:numId w:val="22"/>
        </w:numPr>
        <w:spacing w:afterLines="100" w:after="36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專案</w:t>
      </w:r>
      <w:r w:rsidR="00A71459"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作業流程</w:t>
      </w:r>
    </w:p>
    <w:p w:rsidR="005362B8" w:rsidRPr="005362B8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i/>
          <w:sz w:val="28"/>
          <w:szCs w:val="32"/>
        </w:rPr>
      </w:pP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報名</w:t>
      </w:r>
      <w:r w:rsidR="00B81010">
        <w:rPr>
          <w:rFonts w:ascii="微軟正黑體" w:eastAsia="微軟正黑體" w:hAnsi="微軟正黑體" w:hint="eastAsia"/>
          <w:bCs/>
          <w:sz w:val="28"/>
          <w:szCs w:val="32"/>
        </w:rPr>
        <w:t>參選人</w:t>
      </w: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可為自主或他人推薦報名，</w:t>
      </w:r>
      <w:r>
        <w:rPr>
          <w:rFonts w:ascii="微軟正黑體" w:eastAsia="微軟正黑體" w:hAnsi="微軟正黑體" w:hint="eastAsia"/>
          <w:bCs/>
          <w:sz w:val="28"/>
          <w:szCs w:val="32"/>
        </w:rPr>
        <w:t>需填寫附</w:t>
      </w:r>
      <w:r w:rsidR="000E6E81">
        <w:rPr>
          <w:rFonts w:ascii="微軟正黑體" w:eastAsia="微軟正黑體" w:hAnsi="微軟正黑體" w:hint="eastAsia"/>
          <w:bCs/>
          <w:sz w:val="28"/>
          <w:szCs w:val="32"/>
        </w:rPr>
        <w:t>表</w:t>
      </w:r>
      <w:r>
        <w:rPr>
          <w:rFonts w:ascii="微軟正黑體" w:eastAsia="微軟正黑體" w:hAnsi="微軟正黑體" w:hint="eastAsia"/>
          <w:bCs/>
          <w:sz w:val="28"/>
          <w:szCs w:val="32"/>
        </w:rPr>
        <w:t>1-5表格內容，經填寫完畢後，透過紙本掛號、掃描後以Email寄送協會聯絡人辦理。</w:t>
      </w:r>
    </w:p>
    <w:p w:rsidR="00693693" w:rsidRPr="005362B8" w:rsidRDefault="005362B8" w:rsidP="005362B8">
      <w:pPr>
        <w:pStyle w:val="a4"/>
        <w:kinsoku w:val="0"/>
        <w:overflowPunct w:val="0"/>
        <w:autoSpaceDE w:val="0"/>
        <w:autoSpaceDN w:val="0"/>
        <w:adjustRightInd w:val="0"/>
        <w:snapToGrid w:val="0"/>
        <w:spacing w:afterLines="50" w:after="180" w:line="240" w:lineRule="auto"/>
        <w:ind w:leftChars="0" w:left="1202" w:firstLineChars="0" w:firstLine="0"/>
        <w:rPr>
          <w:rFonts w:ascii="微軟正黑體" w:eastAsia="微軟正黑體" w:hAnsi="微軟正黑體"/>
          <w:bCs/>
          <w:i/>
          <w:sz w:val="28"/>
          <w:szCs w:val="32"/>
        </w:rPr>
      </w:pPr>
      <w:r w:rsidRPr="005362B8">
        <w:rPr>
          <w:rFonts w:ascii="微軟正黑體" w:eastAsia="微軟正黑體" w:hAnsi="微軟正黑體" w:hint="eastAsia"/>
          <w:bCs/>
          <w:i/>
          <w:sz w:val="28"/>
          <w:szCs w:val="32"/>
          <w:u w:val="single"/>
        </w:rPr>
        <w:t>※華綸獎評選之依據為附件填寫之資料為準，經協會與執行單位查證後進行評選使用，請詳盡填寫相關資料，以利評選作業進行。</w:t>
      </w:r>
    </w:p>
    <w:p w:rsidR="00693693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第四屆華綸獎新增線上報名服務，</w:t>
      </w:r>
      <w:r w:rsidR="00795A6C">
        <w:rPr>
          <w:rFonts w:ascii="微軟正黑體" w:eastAsia="微軟正黑體" w:hAnsi="微軟正黑體" w:hint="eastAsia"/>
          <w:bCs/>
          <w:sz w:val="28"/>
          <w:szCs w:val="32"/>
        </w:rPr>
        <w:t>除原有紙本報名方式之外，</w:t>
      </w:r>
      <w:r>
        <w:rPr>
          <w:rFonts w:ascii="微軟正黑體" w:eastAsia="微軟正黑體" w:hAnsi="微軟正黑體" w:hint="eastAsia"/>
          <w:bCs/>
          <w:sz w:val="28"/>
          <w:szCs w:val="32"/>
        </w:rPr>
        <w:t>報名</w:t>
      </w:r>
      <w:r w:rsidR="00B81010">
        <w:rPr>
          <w:rFonts w:ascii="微軟正黑體" w:eastAsia="微軟正黑體" w:hAnsi="微軟正黑體" w:hint="eastAsia"/>
          <w:bCs/>
          <w:sz w:val="28"/>
          <w:szCs w:val="32"/>
        </w:rPr>
        <w:t>參選人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可至華綸獎官方網站線上填寫報名表，經確認資料無誤後，將由華綸獎主辦單位聯繫。</w:t>
      </w:r>
    </w:p>
    <w:p w:rsidR="00693693" w:rsidRPr="00324056" w:rsidRDefault="00795A6C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報名參選人將</w:t>
      </w:r>
      <w:r w:rsidR="00693693" w:rsidRPr="00324056">
        <w:rPr>
          <w:rFonts w:ascii="微軟正黑體" w:eastAsia="微軟正黑體" w:hAnsi="微軟正黑體" w:hint="eastAsia"/>
          <w:bCs/>
          <w:sz w:val="28"/>
          <w:szCs w:val="32"/>
        </w:rPr>
        <w:t>酌收報名費用新台幣8萬元整，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另可參酌</w:t>
      </w:r>
      <w:r w:rsidR="006778C6">
        <w:rPr>
          <w:rFonts w:ascii="微軟正黑體" w:eastAsia="微軟正黑體" w:hAnsi="微軟正黑體" w:hint="eastAsia"/>
          <w:bCs/>
          <w:sz w:val="28"/>
          <w:szCs w:val="32"/>
        </w:rPr>
        <w:t>第17頁之</w:t>
      </w:r>
      <w:r>
        <w:rPr>
          <w:rFonts w:ascii="微軟正黑體" w:eastAsia="微軟正黑體" w:hAnsi="微軟正黑體" w:hint="eastAsia"/>
          <w:bCs/>
          <w:sz w:val="28"/>
          <w:szCs w:val="32"/>
        </w:rPr>
        <w:t>附</w:t>
      </w:r>
      <w:r w:rsidR="006778C6">
        <w:rPr>
          <w:rFonts w:ascii="微軟正黑體" w:eastAsia="微軟正黑體" w:hAnsi="微軟正黑體" w:hint="eastAsia"/>
          <w:bCs/>
          <w:sz w:val="28"/>
          <w:szCs w:val="32"/>
        </w:rPr>
        <w:t>件</w:t>
      </w:r>
      <w:r>
        <w:rPr>
          <w:rFonts w:ascii="微軟正黑體" w:eastAsia="微軟正黑體" w:hAnsi="微軟正黑體" w:hint="eastAsia"/>
          <w:bCs/>
          <w:sz w:val="28"/>
          <w:szCs w:val="32"/>
        </w:rPr>
        <w:t>1贊助加值方案內容表。</w:t>
      </w:r>
      <w:r w:rsidR="00693693" w:rsidRPr="00324056">
        <w:rPr>
          <w:rFonts w:ascii="微軟正黑體" w:eastAsia="微軟正黑體" w:hAnsi="微軟正黑體" w:hint="eastAsia"/>
          <w:bCs/>
          <w:sz w:val="28"/>
          <w:szCs w:val="32"/>
        </w:rPr>
        <w:t>付款說明如下：</w:t>
      </w:r>
    </w:p>
    <w:p w:rsidR="00693693" w:rsidRDefault="00693693" w:rsidP="005362B8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台灣地區得獎者：</w:t>
      </w:r>
    </w:p>
    <w:p w:rsidR="00693693" w:rsidRPr="00693693" w:rsidRDefault="00693693" w:rsidP="005362B8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801" w:left="192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華南商業銀行(008)淡水分行</w:t>
      </w:r>
      <w:r w:rsidRPr="00693693">
        <w:rPr>
          <w:rFonts w:ascii="微軟正黑體" w:eastAsia="微軟正黑體" w:hAnsi="微軟正黑體"/>
          <w:bCs/>
          <w:sz w:val="28"/>
          <w:szCs w:val="32"/>
        </w:rPr>
        <w:br/>
      </w: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戶名：中華兩岸企業發展聯合總會</w:t>
      </w:r>
      <w:r w:rsidRPr="00693693">
        <w:rPr>
          <w:rFonts w:ascii="微軟正黑體" w:eastAsia="微軟正黑體" w:hAnsi="微軟正黑體"/>
          <w:bCs/>
          <w:sz w:val="28"/>
          <w:szCs w:val="32"/>
        </w:rPr>
        <w:br/>
      </w: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帳號：167-10-007767-8</w:t>
      </w:r>
    </w:p>
    <w:p w:rsidR="00693693" w:rsidRDefault="00693693" w:rsidP="005362B8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大陸地區得獎者：</w:t>
      </w:r>
    </w:p>
    <w:p w:rsidR="00693693" w:rsidRDefault="00582593" w:rsidP="005362B8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801" w:left="192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請逕洽主辦單位獲取繳費資訊</w:t>
      </w:r>
    </w:p>
    <w:p w:rsidR="00693693" w:rsidRDefault="00693693" w:rsidP="005362B8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港、澳地區得獎者：</w:t>
      </w:r>
    </w:p>
    <w:p w:rsidR="00693693" w:rsidRPr="00582593" w:rsidRDefault="00582593" w:rsidP="005362B8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801" w:left="192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 w:rsidRPr="00582593">
        <w:rPr>
          <w:rFonts w:ascii="微軟正黑體" w:eastAsia="微軟正黑體" w:hAnsi="微軟正黑體" w:hint="eastAsia"/>
          <w:bCs/>
          <w:sz w:val="28"/>
          <w:szCs w:val="32"/>
        </w:rPr>
        <w:t>請逕洽主辦單位獲取繳費資訊</w:t>
      </w:r>
    </w:p>
    <w:p w:rsidR="00693693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報名費用包含亞太華綸獎獎座、聘書、媒體報導、專訪影片、專刊編排及印刷費用、本專案各項行政費用</w:t>
      </w:r>
      <w:r>
        <w:rPr>
          <w:rFonts w:ascii="微軟正黑體" w:eastAsia="微軟正黑體" w:hAnsi="微軟正黑體"/>
          <w:bCs/>
          <w:sz w:val="28"/>
          <w:szCs w:val="32"/>
        </w:rPr>
        <w:t>…</w:t>
      </w:r>
      <w:r>
        <w:rPr>
          <w:rFonts w:ascii="微軟正黑體" w:eastAsia="微軟正黑體" w:hAnsi="微軟正黑體" w:hint="eastAsia"/>
          <w:bCs/>
          <w:sz w:val="28"/>
          <w:szCs w:val="32"/>
        </w:rPr>
        <w:t>等。</w:t>
      </w:r>
    </w:p>
    <w:p w:rsidR="00693693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台灣地區得獎者可攜伴參加(至多2名)陪同出席頒獎典禮及餐會活動。</w:t>
      </w:r>
    </w:p>
    <w:p w:rsidR="00693693" w:rsidRDefault="00693693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Cs/>
          <w:sz w:val="28"/>
          <w:szCs w:val="32"/>
        </w:rPr>
      </w:pPr>
    </w:p>
    <w:p w:rsidR="00693693" w:rsidRPr="00693693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專案時程</w:t>
      </w:r>
      <w:r w:rsidR="00B81010">
        <w:rPr>
          <w:rFonts w:ascii="微軟正黑體" w:eastAsia="微軟正黑體" w:hAnsi="微軟正黑體" w:hint="eastAsia"/>
          <w:bCs/>
          <w:sz w:val="28"/>
          <w:szCs w:val="32"/>
        </w:rPr>
        <w:t>說明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93693" w:rsidTr="00B8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693" w:rsidRPr="00693693" w:rsidRDefault="00693693" w:rsidP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Cs w:val="0"/>
                <w:sz w:val="32"/>
                <w:szCs w:val="36"/>
              </w:rPr>
            </w:pPr>
            <w:r w:rsidRPr="00693693">
              <w:rPr>
                <w:rFonts w:ascii="微軟正黑體" w:eastAsia="微軟正黑體" w:hAnsi="微軟正黑體" w:hint="eastAsia"/>
                <w:bCs w:val="0"/>
                <w:sz w:val="32"/>
                <w:szCs w:val="36"/>
              </w:rPr>
              <w:t>日期</w:t>
            </w:r>
          </w:p>
        </w:tc>
        <w:tc>
          <w:tcPr>
            <w:tcW w:w="7229" w:type="dxa"/>
          </w:tcPr>
          <w:p w:rsidR="00693693" w:rsidRPr="00693693" w:rsidRDefault="00693693" w:rsidP="00693693">
            <w:pPr>
              <w:widowControl/>
              <w:spacing w:line="240" w:lineRule="auto"/>
              <w:ind w:left="0" w:firstLineChars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sz w:val="32"/>
                <w:szCs w:val="36"/>
              </w:rPr>
            </w:pPr>
            <w:r w:rsidRPr="00693693">
              <w:rPr>
                <w:rFonts w:ascii="微軟正黑體" w:eastAsia="微軟正黑體" w:hAnsi="微軟正黑體" w:hint="eastAsia"/>
                <w:bCs w:val="0"/>
                <w:sz w:val="32"/>
                <w:szCs w:val="36"/>
              </w:rPr>
              <w:t>內容</w:t>
            </w:r>
          </w:p>
        </w:tc>
      </w:tr>
      <w:tr w:rsidR="00693693" w:rsidTr="00B8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04月02日(</w:t>
            </w:r>
            <w:r w:rsidR="0028540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四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)</w:t>
            </w:r>
          </w:p>
        </w:tc>
        <w:tc>
          <w:tcPr>
            <w:tcW w:w="7229" w:type="dxa"/>
          </w:tcPr>
          <w:p w:rsid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開放紙本、線上報名</w:t>
            </w:r>
          </w:p>
        </w:tc>
      </w:tr>
      <w:tr w:rsidR="00693693" w:rsidTr="00B8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0</w:t>
            </w:r>
            <w:r w:rsidRP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6月19日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(五)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報名截止</w:t>
            </w:r>
          </w:p>
        </w:tc>
      </w:tr>
      <w:tr w:rsidR="00693693" w:rsidTr="00B8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07月06日(一)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公布評選結果</w:t>
            </w:r>
          </w:p>
        </w:tc>
      </w:tr>
      <w:tr w:rsidR="00693693" w:rsidTr="00B8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693" w:rsidRPr="00693693" w:rsidRDefault="00693693" w:rsidP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07月29日(</w:t>
            </w:r>
            <w:r w:rsidR="0028540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三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)</w:t>
            </w:r>
          </w:p>
        </w:tc>
        <w:tc>
          <w:tcPr>
            <w:tcW w:w="7229" w:type="dxa"/>
          </w:tcPr>
          <w:p w:rsidR="00693693" w:rsidRPr="00693693" w:rsidRDefault="00693693" w:rsidP="00693693">
            <w:pPr>
              <w:widowControl/>
              <w:spacing w:line="240" w:lineRule="auto"/>
              <w:ind w:left="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得獎者專訪期間、形象照拍攝</w:t>
            </w:r>
          </w:p>
        </w:tc>
      </w:tr>
      <w:tr w:rsidR="00693693" w:rsidTr="00B8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10月05日(一)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得獎者專訪影片釋出</w:t>
            </w:r>
          </w:p>
        </w:tc>
      </w:tr>
      <w:tr w:rsidR="00693693" w:rsidTr="00B8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11月20日(五)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亞太華綸獎頒獎典禮暨企業論壇活動日</w:t>
            </w:r>
          </w:p>
        </w:tc>
      </w:tr>
      <w:tr w:rsidR="00693693" w:rsidTr="00B8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12月09日(三)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亞太華綸獎紀錄片釋出、媒體報導曝光</w:t>
            </w:r>
          </w:p>
        </w:tc>
      </w:tr>
    </w:tbl>
    <w:p w:rsidR="00A71459" w:rsidRPr="00795A6C" w:rsidRDefault="00795A6C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Cs/>
          <w:sz w:val="28"/>
          <w:szCs w:val="32"/>
        </w:rPr>
      </w:pPr>
      <w:r w:rsidRPr="00795A6C">
        <w:rPr>
          <w:rFonts w:ascii="微軟正黑體" w:eastAsia="微軟正黑體" w:hAnsi="微軟正黑體" w:hint="eastAsia"/>
          <w:bCs/>
          <w:sz w:val="28"/>
          <w:szCs w:val="32"/>
        </w:rPr>
        <w:t>※</w:t>
      </w:r>
      <w:r w:rsidRPr="00795A6C">
        <w:rPr>
          <w:rFonts w:ascii="微軟正黑體" w:eastAsia="微軟正黑體" w:hAnsi="微軟正黑體"/>
          <w:bCs/>
          <w:sz w:val="28"/>
          <w:szCs w:val="32"/>
        </w:rPr>
        <w:t>主辦單位得視報名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及活動</w:t>
      </w:r>
      <w:r w:rsidRPr="00795A6C">
        <w:rPr>
          <w:rFonts w:ascii="微軟正黑體" w:eastAsia="微軟正黑體" w:hAnsi="微軟正黑體"/>
          <w:bCs/>
          <w:sz w:val="28"/>
          <w:szCs w:val="32"/>
        </w:rPr>
        <w:t>實際情況酌予調整</w:t>
      </w:r>
    </w:p>
    <w:p w:rsidR="00693693" w:rsidRDefault="00693693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693693" w:rsidRPr="0026514B" w:rsidRDefault="00693693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464D12" w:rsidRPr="0026514B" w:rsidRDefault="00464D12" w:rsidP="0026514B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240" w:lineRule="auto"/>
        <w:ind w:left="1080" w:hanging="1080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26514B">
        <w:rPr>
          <w:rFonts w:ascii="微軟正黑體" w:eastAsia="微軟正黑體" w:hAnsi="微軟正黑體" w:hint="eastAsia"/>
          <w:b/>
          <w:bCs/>
          <w:sz w:val="36"/>
          <w:szCs w:val="36"/>
        </w:rPr>
        <w:t>籌備會聯絡人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陳筱涵、林靜慈專員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 xml:space="preserve">電話：02-28087222    </w:t>
      </w:r>
      <w:r w:rsidRPr="0026514B">
        <w:rPr>
          <w:rFonts w:ascii="微軟正黑體" w:eastAsia="微軟正黑體" w:hAnsi="微軟正黑體" w:hint="eastAsia"/>
          <w:bCs/>
          <w:sz w:val="32"/>
          <w:szCs w:val="32"/>
          <w:lang w:eastAsia="zh-HK"/>
        </w:rPr>
        <w:t>傳真：02-28087333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手機：</w:t>
      </w:r>
      <w:r w:rsidRPr="0026514B">
        <w:rPr>
          <w:rFonts w:ascii="微軟正黑體" w:eastAsia="微軟正黑體" w:hAnsi="微軟正黑體"/>
          <w:bCs/>
          <w:sz w:val="32"/>
          <w:szCs w:val="32"/>
        </w:rPr>
        <w:t>0958-800-</w:t>
      </w: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1</w:t>
      </w:r>
      <w:r w:rsidRPr="0026514B">
        <w:rPr>
          <w:rFonts w:ascii="微軟正黑體" w:eastAsia="微軟正黑體" w:hAnsi="微軟正黑體"/>
          <w:bCs/>
          <w:sz w:val="32"/>
          <w:szCs w:val="32"/>
        </w:rPr>
        <w:t>06</w:t>
      </w: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(陳</w:t>
      </w:r>
      <w:r w:rsidRPr="0026514B">
        <w:rPr>
          <w:rFonts w:ascii="微軟正黑體" w:eastAsia="微軟正黑體" w:hAnsi="微軟正黑體"/>
          <w:bCs/>
          <w:sz w:val="32"/>
          <w:szCs w:val="32"/>
        </w:rPr>
        <w:t>)</w:t>
      </w: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 xml:space="preserve">   手機：0975-926</w:t>
      </w:r>
      <w:r w:rsidRPr="0026514B">
        <w:rPr>
          <w:rFonts w:ascii="微軟正黑體" w:eastAsia="微軟正黑體" w:hAnsi="微軟正黑體"/>
          <w:bCs/>
          <w:sz w:val="32"/>
          <w:szCs w:val="32"/>
        </w:rPr>
        <w:t>-</w:t>
      </w: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916(林)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26514B">
        <w:rPr>
          <w:rFonts w:ascii="微軟正黑體" w:eastAsia="微軟正黑體" w:hAnsi="微軟正黑體"/>
          <w:bCs/>
          <w:sz w:val="32"/>
          <w:szCs w:val="32"/>
        </w:rPr>
        <w:t>E-mail:</w:t>
      </w: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林靜慈 (datacat7222@gmail.com)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總會地址：10450台北市中山區南京東路一段25號11樓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總會網址：</w:t>
      </w:r>
      <w:hyperlink r:id="rId12" w:history="1">
        <w:r w:rsidRPr="0026514B">
          <w:rPr>
            <w:rStyle w:val="ab"/>
            <w:rFonts w:ascii="微軟正黑體" w:eastAsia="微軟正黑體" w:hAnsi="微軟正黑體"/>
            <w:bCs/>
            <w:sz w:val="32"/>
            <w:szCs w:val="32"/>
          </w:rPr>
          <w:t>www.crossbiz.org</w:t>
        </w:r>
      </w:hyperlink>
    </w:p>
    <w:p w:rsidR="00427219" w:rsidRPr="000E6E81" w:rsidRDefault="00273A7F" w:rsidP="00EB0366">
      <w:pPr>
        <w:ind w:left="960" w:hanging="960"/>
        <w:rPr>
          <w:rFonts w:ascii="微軟正黑體" w:eastAsia="微軟正黑體" w:hAnsi="微軟正黑體"/>
          <w:sz w:val="32"/>
          <w:szCs w:val="32"/>
        </w:rPr>
      </w:pPr>
      <w:r w:rsidRPr="0026514B"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693693" w:rsidRPr="000E6E81">
        <w:rPr>
          <w:rFonts w:ascii="微軟正黑體" w:eastAsia="微軟正黑體" w:hAnsi="微軟正黑體" w:hint="eastAsia"/>
          <w:sz w:val="32"/>
          <w:szCs w:val="32"/>
        </w:rPr>
        <w:lastRenderedPageBreak/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="00427219" w:rsidRPr="000E6E81">
        <w:rPr>
          <w:rFonts w:ascii="微軟正黑體" w:eastAsia="微軟正黑體" w:hAnsi="微軟正黑體" w:hint="eastAsia"/>
          <w:sz w:val="32"/>
          <w:szCs w:val="32"/>
        </w:rPr>
        <w:t>1</w:t>
      </w:r>
    </w:p>
    <w:p w:rsidR="00464D12" w:rsidRPr="00115F5B" w:rsidRDefault="00464D12" w:rsidP="00115F5B">
      <w:pPr>
        <w:tabs>
          <w:tab w:val="left" w:pos="2865"/>
        </w:tabs>
        <w:autoSpaceDE w:val="0"/>
        <w:autoSpaceDN w:val="0"/>
        <w:adjustRightInd w:val="0"/>
        <w:spacing w:before="120" w:line="560" w:lineRule="exact"/>
        <w:ind w:left="1247" w:right="-23" w:hanging="1247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參選人推薦書</w:t>
      </w:r>
    </w:p>
    <w:tbl>
      <w:tblPr>
        <w:tblW w:w="96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180"/>
        <w:gridCol w:w="3051"/>
        <w:gridCol w:w="1755"/>
        <w:gridCol w:w="3025"/>
      </w:tblGrid>
      <w:tr w:rsidR="00464D12" w:rsidRPr="00115F5B" w:rsidTr="00952600">
        <w:trPr>
          <w:jc w:val="center"/>
        </w:trPr>
        <w:tc>
          <w:tcPr>
            <w:tcW w:w="9631" w:type="dxa"/>
            <w:gridSpan w:val="5"/>
          </w:tcPr>
          <w:p w:rsidR="00464D12" w:rsidRPr="00115F5B" w:rsidRDefault="00464D12" w:rsidP="00464D1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45" w:left="408" w:hangingChars="107"/>
              <w:rPr>
                <w:rFonts w:ascii="微軟正黑體" w:eastAsia="微軟正黑體" w:hAnsi="微軟正黑體"/>
                <w:b/>
                <w:kern w:val="0"/>
                <w:sz w:val="44"/>
                <w:szCs w:val="44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茲推薦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  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君參加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20</w:t>
            </w:r>
            <w:r w:rsidRPr="00115F5B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20</w:t>
            </w:r>
            <w:r w:rsidRPr="00115F5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年</w:t>
            </w:r>
          </w:p>
          <w:p w:rsidR="00464D12" w:rsidRPr="00115F5B" w:rsidRDefault="00464D12" w:rsidP="00464D1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51" w:left="122" w:firstLineChars="0" w:firstLine="0"/>
              <w:jc w:val="distribute"/>
              <w:rPr>
                <w:rFonts w:ascii="微軟正黑體" w:eastAsia="微軟正黑體" w:hAnsi="微軟正黑體"/>
                <w:b/>
                <w:w w:val="90"/>
                <w:kern w:val="0"/>
                <w:sz w:val="44"/>
                <w:szCs w:val="44"/>
              </w:rPr>
            </w:pPr>
            <w:r w:rsidRPr="00115F5B">
              <w:rPr>
                <w:rFonts w:ascii="微軟正黑體" w:eastAsia="微軟正黑體" w:hAnsi="微軟正黑體" w:hint="eastAsia"/>
                <w:b/>
                <w:w w:val="90"/>
                <w:kern w:val="0"/>
                <w:sz w:val="28"/>
                <w:szCs w:val="28"/>
              </w:rPr>
              <w:t>「</w:t>
            </w:r>
            <w:r w:rsidRPr="00115F5B">
              <w:rPr>
                <w:rFonts w:ascii="微軟正黑體" w:eastAsia="微軟正黑體" w:hAnsi="微軟正黑體" w:hint="eastAsia"/>
                <w:b/>
                <w:w w:val="90"/>
                <w:kern w:val="0"/>
                <w:sz w:val="44"/>
                <w:szCs w:val="44"/>
              </w:rPr>
              <w:t>第四屆兩岸企業發展貢獻獎-</w:t>
            </w:r>
            <w:r w:rsidRPr="00115F5B">
              <w:rPr>
                <w:rFonts w:ascii="微軟正黑體" w:eastAsia="微軟正黑體" w:hAnsi="微軟正黑體" w:hint="eastAsia"/>
                <w:b/>
                <w:w w:val="90"/>
                <w:kern w:val="0"/>
                <w:sz w:val="44"/>
                <w:szCs w:val="44"/>
                <w:lang w:eastAsia="zh-HK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b/>
                <w:w w:val="90"/>
                <w:kern w:val="0"/>
                <w:sz w:val="44"/>
                <w:szCs w:val="44"/>
              </w:rPr>
              <w:t>華綸獎」</w:t>
            </w:r>
            <w:r w:rsidRPr="00115F5B">
              <w:rPr>
                <w:rFonts w:ascii="微軟正黑體" w:eastAsia="微軟正黑體" w:hAnsi="微軟正黑體"/>
                <w:b/>
                <w:w w:val="90"/>
                <w:kern w:val="0"/>
                <w:sz w:val="44"/>
                <w:szCs w:val="44"/>
              </w:rPr>
              <w:t>選拔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0" w:firstLineChars="200" w:firstLine="56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此致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  中華兩岸企業發展聯合總會</w:t>
            </w:r>
          </w:p>
          <w:p w:rsidR="00464D12" w:rsidRPr="00115F5B" w:rsidRDefault="00464D12" w:rsidP="00464D12">
            <w:pPr>
              <w:tabs>
                <w:tab w:val="left" w:pos="2865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840" w:hanging="840"/>
              <w:rPr>
                <w:rFonts w:ascii="微軟正黑體" w:eastAsia="微軟正黑體" w:hAnsi="微軟正黑體"/>
                <w:color w:val="800080"/>
                <w:w w:val="104"/>
                <w:kern w:val="0"/>
                <w:position w:val="-1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                                   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西元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20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20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年 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  月  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  日</w:t>
            </w:r>
          </w:p>
        </w:tc>
      </w:tr>
      <w:tr w:rsidR="00464D12" w:rsidRPr="00115F5B" w:rsidTr="00952600">
        <w:trPr>
          <w:jc w:val="center"/>
        </w:trPr>
        <w:tc>
          <w:tcPr>
            <w:tcW w:w="1800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參選人姓名</w:t>
            </w:r>
          </w:p>
        </w:tc>
        <w:tc>
          <w:tcPr>
            <w:tcW w:w="7831" w:type="dxa"/>
            <w:gridSpan w:val="3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800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參選人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任職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公司</w:t>
            </w:r>
          </w:p>
        </w:tc>
        <w:tc>
          <w:tcPr>
            <w:tcW w:w="3051" w:type="dxa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025" w:type="dxa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800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  <w:lang w:eastAsia="zh-HK"/>
              </w:rPr>
              <w:t>參選類別</w:t>
            </w:r>
          </w:p>
        </w:tc>
        <w:tc>
          <w:tcPr>
            <w:tcW w:w="7831" w:type="dxa"/>
            <w:gridSpan w:val="3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華綸創新企業獎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華綸永續薪傳獎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華綸創新文化獎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華綸卓越經營獎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華綸傑出創業獎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華綸教育獎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特殊貢獻獎</w:t>
            </w:r>
          </w:p>
        </w:tc>
      </w:tr>
      <w:tr w:rsidR="00464D12" w:rsidRPr="00115F5B" w:rsidTr="00952600">
        <w:trPr>
          <w:trHeight w:val="612"/>
          <w:jc w:val="center"/>
        </w:trPr>
        <w:tc>
          <w:tcPr>
            <w:tcW w:w="9631" w:type="dxa"/>
            <w:gridSpan w:val="5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傑出事蹟及推薦理由</w:t>
            </w:r>
            <w:r w:rsidRPr="00115F5B">
              <w:rPr>
                <w:rFonts w:ascii="微軟正黑體" w:eastAsia="微軟正黑體" w:hAnsi="微軟正黑體"/>
                <w:w w:val="159"/>
                <w:kern w:val="0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請條列具體事項</w:t>
            </w:r>
            <w:r w:rsidRPr="00115F5B">
              <w:rPr>
                <w:rFonts w:ascii="微軟正黑體" w:eastAsia="微軟正黑體" w:hAnsi="微軟正黑體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464D12" w:rsidRPr="00115F5B" w:rsidTr="00464D12">
        <w:trPr>
          <w:trHeight w:val="3402"/>
          <w:jc w:val="center"/>
        </w:trPr>
        <w:tc>
          <w:tcPr>
            <w:tcW w:w="9631" w:type="dxa"/>
            <w:gridSpan w:val="5"/>
          </w:tcPr>
          <w:p w:rsidR="00464D12" w:rsidRPr="00115F5B" w:rsidRDefault="00464D12" w:rsidP="00464D12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620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33" w:left="33" w:hangingChars="40" w:hanging="112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推薦人姓名</w:t>
            </w:r>
          </w:p>
        </w:tc>
        <w:tc>
          <w:tcPr>
            <w:tcW w:w="3231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02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620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33" w:left="33" w:hangingChars="40" w:hanging="112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231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302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620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34" w:left="758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電    話</w:t>
            </w:r>
          </w:p>
        </w:tc>
        <w:tc>
          <w:tcPr>
            <w:tcW w:w="3231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302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620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34" w:left="-82" w:firstLineChars="1" w:firstLine="3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8011" w:type="dxa"/>
            <w:gridSpan w:val="4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27219" w:rsidRPr="000E6E81" w:rsidRDefault="00427219" w:rsidP="00427219">
      <w:pPr>
        <w:ind w:left="840" w:hanging="840"/>
        <w:rPr>
          <w:rFonts w:ascii="微軟正黑體" w:eastAsia="微軟正黑體" w:hAnsi="微軟正黑體"/>
          <w:sz w:val="32"/>
          <w:szCs w:val="32"/>
        </w:rPr>
      </w:pPr>
      <w:r w:rsidRPr="00A71459">
        <w:rPr>
          <w:rFonts w:ascii="微軟正黑體" w:eastAsia="微軟正黑體" w:hAnsi="微軟正黑體"/>
          <w:sz w:val="28"/>
          <w:szCs w:val="28"/>
        </w:rPr>
        <w:br w:type="page"/>
      </w:r>
      <w:r w:rsidR="00B81010" w:rsidRPr="000E6E81">
        <w:rPr>
          <w:rFonts w:ascii="微軟正黑體" w:eastAsia="微軟正黑體" w:hAnsi="微軟正黑體" w:hint="eastAsia"/>
          <w:sz w:val="32"/>
          <w:szCs w:val="32"/>
        </w:rPr>
        <w:lastRenderedPageBreak/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Pr="000E6E81">
        <w:rPr>
          <w:rFonts w:ascii="微軟正黑體" w:eastAsia="微軟正黑體" w:hAnsi="微軟正黑體" w:hint="eastAsia"/>
          <w:sz w:val="32"/>
          <w:szCs w:val="32"/>
        </w:rPr>
        <w:t>2</w:t>
      </w:r>
    </w:p>
    <w:p w:rsidR="005432A5" w:rsidRPr="00115F5B" w:rsidRDefault="005432A5" w:rsidP="00115F5B">
      <w:pPr>
        <w:tabs>
          <w:tab w:val="left" w:pos="2865"/>
        </w:tabs>
        <w:autoSpaceDE w:val="0"/>
        <w:autoSpaceDN w:val="0"/>
        <w:adjustRightInd w:val="0"/>
        <w:spacing w:before="120" w:afterLines="50" w:after="180" w:line="560" w:lineRule="exact"/>
        <w:ind w:left="1247" w:right="-23" w:hanging="1247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參選人</w:t>
      </w:r>
      <w:r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簡歷表</w:t>
      </w:r>
    </w:p>
    <w:tbl>
      <w:tblPr>
        <w:tblpPr w:leftFromText="180" w:rightFromText="180" w:vertAnchor="text" w:horzAnchor="margin" w:tblpXSpec="center" w:tblpY="138"/>
        <w:tblW w:w="102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3506"/>
        <w:gridCol w:w="1620"/>
        <w:gridCol w:w="3519"/>
      </w:tblGrid>
      <w:tr w:rsidR="005432A5" w:rsidRPr="00115F5B" w:rsidTr="00E628A8">
        <w:trPr>
          <w:trHeight w:val="567"/>
        </w:trPr>
        <w:tc>
          <w:tcPr>
            <w:tcW w:w="1560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姓名</w:t>
            </w:r>
          </w:p>
        </w:tc>
        <w:tc>
          <w:tcPr>
            <w:tcW w:w="3506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hangingChars="107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hangingChars="107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3519" w:type="dxa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男 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女</w:t>
            </w:r>
          </w:p>
        </w:tc>
      </w:tr>
      <w:tr w:rsidR="005432A5" w:rsidRPr="00115F5B" w:rsidTr="00E628A8">
        <w:trPr>
          <w:trHeight w:val="567"/>
        </w:trPr>
        <w:tc>
          <w:tcPr>
            <w:tcW w:w="1560" w:type="dxa"/>
            <w:vMerge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06" w:type="dxa"/>
            <w:vMerge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身份證字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或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居住證字號</w:t>
            </w:r>
          </w:p>
        </w:tc>
        <w:tc>
          <w:tcPr>
            <w:tcW w:w="3519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427"/>
        </w:trPr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出生日期</w:t>
            </w:r>
          </w:p>
        </w:tc>
        <w:tc>
          <w:tcPr>
            <w:tcW w:w="3506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西元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年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月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日</w:t>
            </w:r>
          </w:p>
        </w:tc>
        <w:tc>
          <w:tcPr>
            <w:tcW w:w="1620" w:type="dxa"/>
            <w:vMerge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460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bottom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公司地址</w:t>
            </w:r>
          </w:p>
        </w:tc>
        <w:tc>
          <w:tcPr>
            <w:tcW w:w="3519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728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Chars="100" w:left="80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3506" w:type="dxa"/>
            <w:tcBorders>
              <w:top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0"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19" w:type="dxa"/>
            <w:vMerge/>
            <w:tcBorders>
              <w:bottom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945"/>
        </w:trPr>
        <w:tc>
          <w:tcPr>
            <w:tcW w:w="1560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0"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聯 絡 人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與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聯繫電話</w:t>
            </w:r>
          </w:p>
        </w:tc>
        <w:tc>
          <w:tcPr>
            <w:tcW w:w="3506" w:type="dxa"/>
            <w:vMerge w:val="restart"/>
            <w:tcBorders>
              <w:right w:val="double" w:sz="4" w:space="0" w:color="auto"/>
            </w:tcBorders>
            <w:vAlign w:val="center"/>
          </w:tcPr>
          <w:p w:rsidR="005432A5" w:rsidRPr="00115F5B" w:rsidRDefault="005432A5" w:rsidP="005432A5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</w:p>
          <w:p w:rsidR="005432A5" w:rsidRPr="00115F5B" w:rsidRDefault="005432A5" w:rsidP="005432A5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0"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參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選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代表地區</w:t>
            </w:r>
          </w:p>
        </w:tc>
        <w:tc>
          <w:tcPr>
            <w:tcW w:w="3519" w:type="dxa"/>
            <w:tcBorders>
              <w:top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970"/>
        </w:trPr>
        <w:tc>
          <w:tcPr>
            <w:tcW w:w="1560" w:type="dxa"/>
            <w:vMerge/>
            <w:vAlign w:val="center"/>
          </w:tcPr>
          <w:p w:rsidR="005432A5" w:rsidRPr="00115F5B" w:rsidRDefault="005432A5" w:rsidP="005432A5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right w:val="double" w:sz="4" w:space="0" w:color="auto"/>
            </w:tcBorders>
            <w:vAlign w:val="center"/>
          </w:tcPr>
          <w:p w:rsidR="005432A5" w:rsidRPr="00115F5B" w:rsidRDefault="005432A5" w:rsidP="005432A5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最高學歷</w:t>
            </w:r>
          </w:p>
        </w:tc>
        <w:tc>
          <w:tcPr>
            <w:tcW w:w="3519" w:type="dxa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c>
          <w:tcPr>
            <w:tcW w:w="5066" w:type="dxa"/>
            <w:gridSpan w:val="2"/>
            <w:vAlign w:val="center"/>
          </w:tcPr>
          <w:p w:rsidR="005432A5" w:rsidRPr="00115F5B" w:rsidRDefault="005432A5" w:rsidP="005432A5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left="840" w:hanging="84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企業經歷</w:t>
            </w:r>
            <w:r w:rsidRPr="00115F5B">
              <w:rPr>
                <w:rFonts w:ascii="微軟正黑體" w:eastAsia="微軟正黑體" w:hAnsi="微軟正黑體"/>
                <w:w w:val="159"/>
                <w:kern w:val="0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事業名稱</w:t>
            </w:r>
            <w:r w:rsidRPr="00115F5B">
              <w:rPr>
                <w:rFonts w:ascii="微軟正黑體" w:eastAsia="微軟正黑體" w:hAnsi="微軟正黑體"/>
                <w:w w:val="212"/>
                <w:kern w:val="0"/>
                <w:sz w:val="28"/>
                <w:szCs w:val="28"/>
              </w:rPr>
              <w:t>、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職稱</w:t>
            </w:r>
            <w:r w:rsidRPr="00115F5B">
              <w:rPr>
                <w:rFonts w:ascii="微軟正黑體" w:eastAsia="微軟正黑體" w:hAnsi="微軟正黑體"/>
                <w:w w:val="159"/>
                <w:kern w:val="0"/>
                <w:sz w:val="28"/>
                <w:szCs w:val="28"/>
              </w:rPr>
              <w:t>)</w:t>
            </w:r>
          </w:p>
        </w:tc>
        <w:tc>
          <w:tcPr>
            <w:tcW w:w="5139" w:type="dxa"/>
            <w:gridSpan w:val="2"/>
            <w:vAlign w:val="center"/>
          </w:tcPr>
          <w:p w:rsidR="005432A5" w:rsidRPr="00115F5B" w:rsidRDefault="005432A5" w:rsidP="005432A5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left="840" w:hanging="84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社團經歷(單位、職稱)(無者免填)</w:t>
            </w:r>
          </w:p>
        </w:tc>
      </w:tr>
      <w:tr w:rsidR="005432A5" w:rsidRPr="00115F5B" w:rsidTr="00E628A8">
        <w:trPr>
          <w:trHeight w:val="1215"/>
        </w:trPr>
        <w:tc>
          <w:tcPr>
            <w:tcW w:w="5066" w:type="dxa"/>
            <w:gridSpan w:val="2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（一）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（二）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5139" w:type="dxa"/>
            <w:gridSpan w:val="2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（一）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（二）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（三）</w:t>
            </w:r>
          </w:p>
        </w:tc>
      </w:tr>
      <w:tr w:rsidR="005432A5" w:rsidRPr="00115F5B" w:rsidTr="00E628A8">
        <w:tc>
          <w:tcPr>
            <w:tcW w:w="10205" w:type="dxa"/>
            <w:gridSpan w:val="4"/>
            <w:vAlign w:val="center"/>
          </w:tcPr>
          <w:p w:rsidR="005432A5" w:rsidRPr="00115F5B" w:rsidRDefault="005432A5" w:rsidP="005432A5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left="840" w:hanging="84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曾從事與參選事業相關產業之經歷(無者免填)</w:t>
            </w:r>
          </w:p>
        </w:tc>
      </w:tr>
      <w:tr w:rsidR="005432A5" w:rsidRPr="00115F5B" w:rsidTr="00E628A8">
        <w:trPr>
          <w:trHeight w:val="1588"/>
        </w:trPr>
        <w:tc>
          <w:tcPr>
            <w:tcW w:w="10205" w:type="dxa"/>
            <w:gridSpan w:val="4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經歷名稱／　　　　　　　　　　　　　　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職務名稱／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從事期間／　　年　　　月</w:t>
            </w:r>
            <w:r w:rsidRPr="00115F5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～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　　　年　　　月　持有股權／　　　　　%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營業項目／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產品名稱／</w:t>
            </w:r>
          </w:p>
        </w:tc>
      </w:tr>
      <w:tr w:rsidR="005432A5" w:rsidRPr="00115F5B" w:rsidTr="00E628A8">
        <w:tc>
          <w:tcPr>
            <w:tcW w:w="10205" w:type="dxa"/>
            <w:gridSpan w:val="4"/>
            <w:vAlign w:val="center"/>
          </w:tcPr>
          <w:p w:rsidR="005432A5" w:rsidRPr="00115F5B" w:rsidRDefault="005432A5" w:rsidP="005432A5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left="840" w:hanging="84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現任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企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業體名稱及職稱(含主參選事業及關係企業)</w:t>
            </w:r>
          </w:p>
        </w:tc>
      </w:tr>
      <w:tr w:rsidR="005432A5" w:rsidRPr="00115F5B" w:rsidTr="00E628A8">
        <w:trPr>
          <w:trHeight w:val="2564"/>
        </w:trPr>
        <w:tc>
          <w:tcPr>
            <w:tcW w:w="10205" w:type="dxa"/>
            <w:gridSpan w:val="4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（一）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（二）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（三）</w:t>
            </w:r>
          </w:p>
        </w:tc>
      </w:tr>
    </w:tbl>
    <w:p w:rsidR="00427219" w:rsidRPr="000E6E81" w:rsidRDefault="00B81010" w:rsidP="00EB0366">
      <w:pPr>
        <w:ind w:left="960" w:hanging="960"/>
        <w:rPr>
          <w:rFonts w:ascii="微軟正黑體" w:eastAsia="微軟正黑體" w:hAnsi="微軟正黑體"/>
          <w:sz w:val="32"/>
          <w:szCs w:val="32"/>
        </w:rPr>
      </w:pPr>
      <w:r w:rsidRPr="000E6E81">
        <w:rPr>
          <w:rFonts w:ascii="微軟正黑體" w:eastAsia="微軟正黑體" w:hAnsi="微軟正黑體" w:hint="eastAsia"/>
          <w:sz w:val="32"/>
          <w:szCs w:val="32"/>
        </w:rPr>
        <w:lastRenderedPageBreak/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="00427219" w:rsidRPr="000E6E81">
        <w:rPr>
          <w:rFonts w:ascii="微軟正黑體" w:eastAsia="微軟正黑體" w:hAnsi="微軟正黑體" w:hint="eastAsia"/>
          <w:sz w:val="32"/>
          <w:szCs w:val="32"/>
        </w:rPr>
        <w:t>3</w:t>
      </w:r>
    </w:p>
    <w:p w:rsidR="00427219" w:rsidRPr="00115F5B" w:rsidRDefault="00427219" w:rsidP="00115F5B">
      <w:pPr>
        <w:tabs>
          <w:tab w:val="left" w:pos="2865"/>
        </w:tabs>
        <w:autoSpaceDE w:val="0"/>
        <w:autoSpaceDN w:val="0"/>
        <w:adjustRightInd w:val="0"/>
        <w:spacing w:before="120" w:afterLines="50" w:after="180" w:line="560" w:lineRule="exact"/>
        <w:ind w:left="1247" w:right="-23" w:hanging="1247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參選人</w:t>
      </w:r>
      <w:r w:rsidR="005135A4"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國際</w:t>
      </w:r>
      <w:r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經營企</w:t>
      </w: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業體資料表</w:t>
      </w:r>
    </w:p>
    <w:p w:rsidR="00427219" w:rsidRPr="00A71459" w:rsidRDefault="00427219" w:rsidP="00EB0366">
      <w:pPr>
        <w:autoSpaceDE w:val="0"/>
        <w:autoSpaceDN w:val="0"/>
        <w:adjustRightInd w:val="0"/>
        <w:spacing w:before="120" w:line="440" w:lineRule="exact"/>
        <w:ind w:left="960" w:right="-23" w:hanging="960"/>
        <w:rPr>
          <w:rFonts w:ascii="微軟正黑體" w:eastAsia="微軟正黑體" w:hAnsi="微軟正黑體"/>
          <w:b/>
          <w:kern w:val="0"/>
          <w:sz w:val="32"/>
          <w:szCs w:val="32"/>
        </w:rPr>
      </w:pPr>
    </w:p>
    <w:tbl>
      <w:tblPr>
        <w:tblW w:w="965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361"/>
        <w:gridCol w:w="11"/>
        <w:gridCol w:w="3934"/>
        <w:gridCol w:w="1498"/>
        <w:gridCol w:w="2844"/>
        <w:gridCol w:w="11"/>
      </w:tblGrid>
      <w:tr w:rsidR="00427219" w:rsidRPr="00115F5B" w:rsidTr="00742683">
        <w:trPr>
          <w:jc w:val="center"/>
        </w:trPr>
        <w:tc>
          <w:tcPr>
            <w:tcW w:w="1372" w:type="dxa"/>
            <w:gridSpan w:val="2"/>
            <w:vAlign w:val="center"/>
          </w:tcPr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公司名稱</w:t>
            </w:r>
          </w:p>
        </w:tc>
        <w:tc>
          <w:tcPr>
            <w:tcW w:w="3934" w:type="dxa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大陸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  <w:tc>
          <w:tcPr>
            <w:tcW w:w="4353" w:type="dxa"/>
            <w:gridSpan w:val="3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="0026514B"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灣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職務名稱</w:t>
            </w:r>
          </w:p>
        </w:tc>
        <w:tc>
          <w:tcPr>
            <w:tcW w:w="3934" w:type="dxa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大陸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  <w:tc>
          <w:tcPr>
            <w:tcW w:w="4353" w:type="dxa"/>
            <w:gridSpan w:val="3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="0026514B"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灣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  <w:vAlign w:val="center"/>
          </w:tcPr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行業別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58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營業項目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58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主要產品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58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trHeight w:val="1041"/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產品市場</w:t>
            </w:r>
          </w:p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及佔有率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58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  <w:vAlign w:val="center"/>
          </w:tcPr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員工人數</w:t>
            </w:r>
          </w:p>
        </w:tc>
        <w:tc>
          <w:tcPr>
            <w:tcW w:w="3934" w:type="dxa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人</w:t>
            </w:r>
          </w:p>
        </w:tc>
        <w:tc>
          <w:tcPr>
            <w:tcW w:w="1498" w:type="dxa"/>
          </w:tcPr>
          <w:p w:rsidR="00427219" w:rsidRPr="00115F5B" w:rsidRDefault="00427219" w:rsidP="00225FBD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營利事業</w:t>
            </w:r>
          </w:p>
          <w:p w:rsidR="00427219" w:rsidRPr="00115F5B" w:rsidRDefault="00427219" w:rsidP="00225FBD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統一編號</w:t>
            </w:r>
          </w:p>
        </w:tc>
        <w:tc>
          <w:tcPr>
            <w:tcW w:w="2855" w:type="dxa"/>
            <w:gridSpan w:val="2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成立時間</w:t>
            </w:r>
          </w:p>
        </w:tc>
        <w:tc>
          <w:tcPr>
            <w:tcW w:w="3934" w:type="dxa"/>
            <w:vAlign w:val="center"/>
          </w:tcPr>
          <w:p w:rsidR="00427219" w:rsidRPr="00115F5B" w:rsidRDefault="00427219" w:rsidP="00225FBD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西元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225FBD"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年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月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日</w:t>
            </w:r>
          </w:p>
        </w:tc>
        <w:tc>
          <w:tcPr>
            <w:tcW w:w="4353" w:type="dxa"/>
            <w:gridSpan w:val="3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成立年數              年</w:t>
            </w:r>
          </w:p>
        </w:tc>
      </w:tr>
      <w:tr w:rsidR="00427219" w:rsidRPr="00115F5B" w:rsidTr="00DA7E20">
        <w:trPr>
          <w:gridAfter w:val="1"/>
          <w:wAfter w:w="11" w:type="dxa"/>
          <w:cantSplit/>
          <w:trHeight w:val="5477"/>
          <w:jc w:val="center"/>
        </w:trPr>
        <w:tc>
          <w:tcPr>
            <w:tcW w:w="1361" w:type="dxa"/>
            <w:vAlign w:val="center"/>
          </w:tcPr>
          <w:p w:rsidR="00DA7E20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企</w:t>
            </w: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業</w:t>
            </w:r>
            <w:r w:rsidRPr="00115F5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發展</w:t>
            </w:r>
          </w:p>
          <w:p w:rsidR="00DA7E20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型態</w:t>
            </w:r>
            <w:r w:rsidRPr="00115F5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及跨</w:t>
            </w:r>
          </w:p>
          <w:p w:rsidR="00DA7E20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兩岸經營</w:t>
            </w:r>
          </w:p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40" w:hanging="8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事業時間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一、企業發展型態：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(一)自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創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業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(二)第二代承接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承接時間：(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年    月    日)，承接年數       年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(三)與其他企業合併或併購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合併或併購時間(        年        月        日)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(四)其他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二、跨兩岸</w:t>
            </w:r>
            <w:r w:rsidR="005135A4"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、東南亞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經營發展型態：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)自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行投資設立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firstLineChars="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(二)與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對岸企業合資成立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firstLineChars="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)與其他企業合併或併購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合併或併購時間(        年        月        日)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)其他</w:t>
            </w:r>
          </w:p>
        </w:tc>
      </w:tr>
    </w:tbl>
    <w:p w:rsidR="00427219" w:rsidRPr="000E6E81" w:rsidRDefault="00427219" w:rsidP="00EB0366">
      <w:pPr>
        <w:ind w:left="960" w:hanging="960"/>
        <w:rPr>
          <w:rFonts w:ascii="微軟正黑體" w:eastAsia="微軟正黑體" w:hAnsi="微軟正黑體"/>
          <w:sz w:val="32"/>
          <w:szCs w:val="32"/>
        </w:rPr>
      </w:pPr>
      <w:r w:rsidRPr="00A71459"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B81010" w:rsidRPr="000E6E81">
        <w:rPr>
          <w:rFonts w:ascii="微軟正黑體" w:eastAsia="微軟正黑體" w:hAnsi="微軟正黑體" w:hint="eastAsia"/>
          <w:sz w:val="32"/>
          <w:szCs w:val="32"/>
        </w:rPr>
        <w:lastRenderedPageBreak/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Pr="000E6E81">
        <w:rPr>
          <w:rFonts w:ascii="微軟正黑體" w:eastAsia="微軟正黑體" w:hAnsi="微軟正黑體" w:hint="eastAsia"/>
          <w:sz w:val="32"/>
          <w:szCs w:val="32"/>
        </w:rPr>
        <w:t>4</w:t>
      </w:r>
    </w:p>
    <w:p w:rsidR="00427219" w:rsidRPr="00115F5B" w:rsidRDefault="00427219" w:rsidP="00115F5B">
      <w:pPr>
        <w:tabs>
          <w:tab w:val="left" w:pos="2865"/>
        </w:tabs>
        <w:autoSpaceDE w:val="0"/>
        <w:autoSpaceDN w:val="0"/>
        <w:adjustRightInd w:val="0"/>
        <w:spacing w:afterLines="50" w:after="180" w:line="560" w:lineRule="exact"/>
        <w:ind w:left="1247" w:right="-23" w:hanging="1247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參選人</w:t>
      </w:r>
      <w:r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企</w:t>
      </w: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業</w:t>
      </w:r>
      <w:r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發展貢獻事蹟</w:t>
      </w: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摘要表</w:t>
      </w:r>
    </w:p>
    <w:tbl>
      <w:tblPr>
        <w:tblW w:w="96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427219" w:rsidRPr="00115F5B" w:rsidTr="00501869">
        <w:trPr>
          <w:trHeight w:val="850"/>
          <w:jc w:val="center"/>
        </w:trPr>
        <w:tc>
          <w:tcPr>
            <w:tcW w:w="9645" w:type="dxa"/>
            <w:vAlign w:val="center"/>
          </w:tcPr>
          <w:p w:rsidR="00427219" w:rsidRPr="00115F5B" w:rsidRDefault="00427219" w:rsidP="00AC765B">
            <w:pPr>
              <w:autoSpaceDE w:val="0"/>
              <w:autoSpaceDN w:val="0"/>
              <w:adjustRightInd w:val="0"/>
              <w:snapToGrid w:val="0"/>
              <w:ind w:left="1377" w:hanging="1377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color w:val="000000"/>
                <w:spacing w:val="7"/>
                <w:w w:val="159"/>
                <w:kern w:val="0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/>
                <w:color w:val="000000"/>
                <w:spacing w:val="7"/>
                <w:kern w:val="0"/>
                <w:sz w:val="28"/>
                <w:szCs w:val="28"/>
              </w:rPr>
              <w:t>以下各項請就事實扼要條例敘述</w:t>
            </w:r>
            <w:r w:rsidRPr="00115F5B">
              <w:rPr>
                <w:rFonts w:ascii="微軟正黑體" w:eastAsia="微軟正黑體" w:hAnsi="微軟正黑體"/>
                <w:color w:val="000000"/>
                <w:spacing w:val="7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427219" w:rsidRPr="00115F5B" w:rsidTr="00742683">
        <w:trPr>
          <w:trHeight w:val="5739"/>
          <w:jc w:val="center"/>
        </w:trPr>
        <w:tc>
          <w:tcPr>
            <w:tcW w:w="9645" w:type="dxa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beforeLines="50" w:before="180"/>
              <w:ind w:left="912" w:hanging="912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一、企業發展歷程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（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一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）個人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背景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概述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774" w:hanging="774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家庭背景、求學經過、就業經歷、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業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經營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動機及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理念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等）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524" w:hangingChars="187" w:hanging="52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524" w:hangingChars="187" w:hanging="52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524" w:hangingChars="187" w:hanging="52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524" w:hangingChars="187" w:hanging="52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（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二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）企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業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發展歷程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說明</w:t>
            </w:r>
          </w:p>
          <w:p w:rsidR="00427219" w:rsidRPr="00115F5B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1174" w:hangingChars="455" w:hanging="1174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業成立時間、員工數、資金來源、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最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初事業規模、經營項目或產品名稱、市場狀況、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業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發展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初期的艱辛歷程等）</w:t>
            </w:r>
          </w:p>
          <w:p w:rsidR="00427219" w:rsidRPr="00115F5B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B94634" w:rsidRPr="00115F5B" w:rsidRDefault="00B94634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 (三）跨兩岸</w:t>
            </w:r>
            <w:bookmarkStart w:id="15" w:name="OLE_LINK86"/>
            <w:bookmarkStart w:id="16" w:name="OLE_LINK87"/>
            <w:bookmarkStart w:id="17" w:name="OLE_LINK88"/>
            <w:r w:rsidR="005135A4"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、東南亞</w:t>
            </w:r>
            <w:bookmarkEnd w:id="15"/>
            <w:bookmarkEnd w:id="16"/>
            <w:bookmarkEnd w:id="17"/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事業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體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發展的過程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241" w:hangingChars="481" w:hanging="1241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如：企業跨兩岸</w:t>
            </w:r>
            <w:r w:rsidR="005135A4"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、東南亞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經營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過程及成功關鍵、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所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面臨困難及危機處理方式、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經營發展期間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中最感謝的人或事等）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  <w:p w:rsidR="00B94634" w:rsidRPr="00115F5B" w:rsidRDefault="00B94634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（四）企業發展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特色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189" w:hangingChars="461" w:hanging="1189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如：經營理念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、企業文化、目標與策略、企業或產品對人類或社會之特殊貢獻等）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725" w:hangingChars="259" w:hanging="725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725" w:hangingChars="259" w:hanging="725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725" w:hangingChars="259" w:hanging="725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（五）社會形象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774" w:hanging="774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如：商譽、業界口碑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B1C1C" w:rsidRPr="00115F5B" w:rsidRDefault="004B1C1C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lastRenderedPageBreak/>
              <w:t>二、財務狀況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774" w:hanging="774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如：財務結構、財務管理、獲利能力、成長能力、異常查核等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B1C1C" w:rsidRPr="00115F5B" w:rsidRDefault="004B1C1C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三、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經營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效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能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161" w:hangingChars="450" w:hanging="1161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產品市場分析及市場佔有率、品牌經營及行銷能力、人力資源管理特色及人才培訓計畫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、創新能力、研發能力及研發經費投入比例、其它相關之經營能力）</w:t>
            </w: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754" w:hangingChars="226" w:hanging="75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B1C1C" w:rsidRPr="00115F5B" w:rsidRDefault="004B1C1C" w:rsidP="00B94634">
            <w:pPr>
              <w:autoSpaceDE w:val="0"/>
              <w:autoSpaceDN w:val="0"/>
              <w:adjustRightInd w:val="0"/>
              <w:snapToGrid w:val="0"/>
              <w:ind w:left="754" w:hangingChars="226" w:hanging="75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754" w:hangingChars="226" w:hanging="75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27219" w:rsidRPr="00115F5B" w:rsidRDefault="00427219" w:rsidP="004B1C1C">
            <w:pPr>
              <w:autoSpaceDE w:val="0"/>
              <w:autoSpaceDN w:val="0"/>
              <w:adjustRightInd w:val="0"/>
              <w:snapToGrid w:val="0"/>
              <w:ind w:left="284" w:hangingChars="85" w:hanging="28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四、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專業特色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189" w:hangingChars="461" w:hanging="1189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專業技術特色、產品特色、e化特色、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節能減碳特色、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個人及事業獲得之各種資格認證及獲獎事蹟、其它特色或相關衍生效益）</w:t>
            </w: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673" w:hangingChars="226" w:hanging="673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501869" w:rsidRPr="00115F5B" w:rsidRDefault="00501869" w:rsidP="00B94634">
            <w:pPr>
              <w:autoSpaceDE w:val="0"/>
              <w:autoSpaceDN w:val="0"/>
              <w:adjustRightInd w:val="0"/>
              <w:snapToGrid w:val="0"/>
              <w:ind w:left="673" w:hangingChars="226" w:hanging="673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298" w:hangingChars="100" w:hanging="298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ind w:left="1001" w:hanging="1001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五、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法令遵循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174" w:hangingChars="455" w:hanging="1174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是否依法繳稅、員工福利制度、環保維護、智財權維護、勞退制度、其它相關法令之遵循）</w:t>
            </w: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501869" w:rsidRPr="00115F5B" w:rsidRDefault="00501869" w:rsidP="00B94634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297" w:hangingChars="89" w:hanging="297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27219" w:rsidRPr="00115F5B" w:rsidRDefault="00427219" w:rsidP="004B1C1C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六、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事業展望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774" w:hanging="774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如：兩岸互補、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產業未來變遷及應變規劃、短中期事業發展計畫、其它之事業發展規劃）</w:t>
            </w:r>
          </w:p>
          <w:p w:rsidR="00427219" w:rsidRPr="00B94634" w:rsidRDefault="00427219" w:rsidP="00B94634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501869" w:rsidRPr="00B94634" w:rsidRDefault="00501869" w:rsidP="00B94634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B1C1C" w:rsidRPr="00115F5B" w:rsidRDefault="004B1C1C" w:rsidP="00B94634">
            <w:pPr>
              <w:autoSpaceDE w:val="0"/>
              <w:autoSpaceDN w:val="0"/>
              <w:adjustRightInd w:val="0"/>
              <w:snapToGrid w:val="0"/>
              <w:ind w:left="298" w:hangingChars="100" w:hanging="298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  <w:sz w:val="28"/>
                <w:szCs w:val="28"/>
              </w:rPr>
            </w:pPr>
          </w:p>
          <w:p w:rsidR="00427219" w:rsidRPr="00115F5B" w:rsidRDefault="00427219" w:rsidP="004B1C1C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七、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社會責任</w:t>
            </w:r>
          </w:p>
          <w:p w:rsidR="00427219" w:rsidRPr="00115F5B" w:rsidRDefault="00501869" w:rsidP="004C6EB3">
            <w:pPr>
              <w:autoSpaceDE w:val="0"/>
              <w:autoSpaceDN w:val="0"/>
              <w:adjustRightInd w:val="0"/>
              <w:snapToGrid w:val="0"/>
              <w:ind w:left="258" w:hangingChars="100" w:hanging="258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="00427219"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="00427219"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="00427219"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個人及企業投入之公益事蹟、消費者權益、社區參與等）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298" w:hangingChars="100" w:hanging="298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  <w:sz w:val="28"/>
                <w:szCs w:val="28"/>
              </w:rPr>
            </w:pPr>
          </w:p>
          <w:p w:rsidR="00501869" w:rsidRDefault="0050186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  <w:p w:rsidR="00781622" w:rsidRPr="00115F5B" w:rsidRDefault="00781622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781622" w:rsidRPr="00115F5B" w:rsidRDefault="00781622" w:rsidP="00781622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八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傑出危機處理事蹟</w:t>
            </w:r>
          </w:p>
          <w:p w:rsidR="00781622" w:rsidRPr="00115F5B" w:rsidRDefault="00781622" w:rsidP="00781622">
            <w:pPr>
              <w:autoSpaceDE w:val="0"/>
              <w:autoSpaceDN w:val="0"/>
              <w:adjustRightInd w:val="0"/>
              <w:snapToGrid w:val="0"/>
              <w:ind w:left="258" w:hangingChars="100" w:hanging="258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個人及企業</w:t>
            </w:r>
            <w:r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因應產業變化做的相關處理</w:t>
            </w:r>
            <w:r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衍生效益</w:t>
            </w:r>
            <w:bookmarkStart w:id="18" w:name="_GoBack"/>
            <w:bookmarkEnd w:id="18"/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等）</w:t>
            </w:r>
          </w:p>
          <w:p w:rsidR="00781622" w:rsidRPr="00115F5B" w:rsidRDefault="00781622" w:rsidP="00781622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781622" w:rsidRDefault="00427219" w:rsidP="00427219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rightChars="-8" w:right="-19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</w:tbl>
    <w:bookmarkEnd w:id="0"/>
    <w:bookmarkEnd w:id="1"/>
    <w:bookmarkEnd w:id="2"/>
    <w:bookmarkEnd w:id="3"/>
    <w:p w:rsidR="0002351B" w:rsidRPr="000E6E81" w:rsidRDefault="00B81010" w:rsidP="00304165">
      <w:pPr>
        <w:pStyle w:val="a4"/>
        <w:adjustRightInd w:val="0"/>
        <w:snapToGrid w:val="0"/>
        <w:ind w:leftChars="0" w:left="0" w:firstLineChars="0" w:firstLine="0"/>
        <w:rPr>
          <w:rFonts w:ascii="微軟正黑體" w:eastAsia="微軟正黑體" w:hAnsi="微軟正黑體"/>
          <w:sz w:val="32"/>
          <w:szCs w:val="32"/>
        </w:rPr>
      </w:pPr>
      <w:r w:rsidRPr="000E6E81">
        <w:rPr>
          <w:rFonts w:ascii="微軟正黑體" w:eastAsia="微軟正黑體" w:hAnsi="微軟正黑體" w:hint="eastAsia"/>
          <w:sz w:val="32"/>
          <w:szCs w:val="32"/>
        </w:rPr>
        <w:lastRenderedPageBreak/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="0002351B" w:rsidRPr="000E6E81">
        <w:rPr>
          <w:rFonts w:ascii="微軟正黑體" w:eastAsia="微軟正黑體" w:hAnsi="微軟正黑體" w:hint="eastAsia"/>
          <w:sz w:val="32"/>
          <w:szCs w:val="32"/>
        </w:rPr>
        <w:t>5</w:t>
      </w:r>
    </w:p>
    <w:p w:rsidR="008F15BC" w:rsidRPr="00A71459" w:rsidRDefault="00B81010" w:rsidP="00B81010">
      <w:pPr>
        <w:pStyle w:val="a4"/>
        <w:adjustRightInd w:val="0"/>
        <w:snapToGrid w:val="0"/>
        <w:spacing w:afterLines="50" w:after="180" w:line="240" w:lineRule="auto"/>
        <w:ind w:leftChars="0" w:left="0" w:firstLineChars="0" w:firstLine="0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得獎者加值</w:t>
      </w:r>
      <w:r w:rsidR="008F15BC" w:rsidRPr="00A71459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方案</w:t>
      </w:r>
    </w:p>
    <w:p w:rsidR="008F15BC" w:rsidRDefault="00B81010" w:rsidP="00B81010">
      <w:pPr>
        <w:pStyle w:val="a4"/>
        <w:adjustRightInd w:val="0"/>
        <w:snapToGrid w:val="0"/>
        <w:spacing w:afterLines="100" w:after="360" w:line="480" w:lineRule="exact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4"/>
        </w:rPr>
      </w:pPr>
      <w:r>
        <w:rPr>
          <w:rFonts w:ascii="微軟正黑體" w:eastAsia="微軟正黑體" w:hAnsi="微軟正黑體" w:hint="eastAsia"/>
          <w:color w:val="000000"/>
          <w:sz w:val="28"/>
          <w:szCs w:val="24"/>
        </w:rPr>
        <w:t>亞太華綸獎為國際級獎項，與大量媒體及單位合作，在媒體投放合作中，感謝各界熱烈贊助亞太華綸獎，透過各界的肯定，讓亞太華綸獎能繼續深耕華人企業界，並戮力達成華人企業中最具指標性的認證。</w:t>
      </w:r>
    </w:p>
    <w:p w:rsidR="00B81010" w:rsidRDefault="00B81010" w:rsidP="00B81010">
      <w:pPr>
        <w:pStyle w:val="a4"/>
        <w:adjustRightInd w:val="0"/>
        <w:snapToGrid w:val="0"/>
        <w:spacing w:afterLines="100" w:after="360" w:line="480" w:lineRule="exact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4"/>
        </w:rPr>
      </w:pPr>
      <w:r>
        <w:rPr>
          <w:rFonts w:ascii="微軟正黑體" w:eastAsia="微軟正黑體" w:hAnsi="微軟正黑體" w:hint="eastAsia"/>
          <w:color w:val="000000"/>
          <w:sz w:val="28"/>
          <w:szCs w:val="24"/>
        </w:rPr>
        <w:t>亞太華綸獎為提供更好的品質，以及更加廣泛的服務內容，在此誠摯邀請您能不吝選擇贊助加值方案，讓亞太華綸獎能持續在華人企業界中發光發熱，也讓每一位亞太華綸獎得獎者能永續閃耀、邁向成功。</w:t>
      </w:r>
    </w:p>
    <w:tbl>
      <w:tblPr>
        <w:tblStyle w:val="ae"/>
        <w:tblW w:w="0" w:type="auto"/>
        <w:tblInd w:w="300" w:type="dxa"/>
        <w:tblLook w:val="04A0" w:firstRow="1" w:lastRow="0" w:firstColumn="1" w:lastColumn="0" w:noHBand="0" w:noVBand="1"/>
      </w:tblPr>
      <w:tblGrid>
        <w:gridCol w:w="1935"/>
        <w:gridCol w:w="1931"/>
        <w:gridCol w:w="1932"/>
        <w:gridCol w:w="1932"/>
        <w:gridCol w:w="1932"/>
      </w:tblGrid>
      <w:tr w:rsidR="005362B8" w:rsidTr="005362B8">
        <w:trPr>
          <w:trHeight w:val="1134"/>
        </w:trPr>
        <w:tc>
          <w:tcPr>
            <w:tcW w:w="1935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b/>
                <w:color w:val="000000"/>
                <w:sz w:val="32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4"/>
              </w:rPr>
              <w:t>得獎者名稱</w:t>
            </w:r>
          </w:p>
        </w:tc>
        <w:tc>
          <w:tcPr>
            <w:tcW w:w="7727" w:type="dxa"/>
            <w:gridSpan w:val="4"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5362B8" w:rsidTr="005362B8">
        <w:trPr>
          <w:trHeight w:val="1134"/>
        </w:trPr>
        <w:tc>
          <w:tcPr>
            <w:tcW w:w="1935" w:type="dxa"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b/>
                <w:color w:val="000000"/>
                <w:sz w:val="32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4"/>
              </w:rPr>
              <w:t>獲獎獎項</w:t>
            </w:r>
          </w:p>
          <w:p w:rsidR="000E6E81" w:rsidRPr="000E6E81" w:rsidRDefault="000E6E81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0E6E81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評審</w:t>
            </w:r>
            <w:r w:rsidRPr="000E6E81">
              <w:rPr>
                <w:rFonts w:ascii="微軟正黑體" w:eastAsia="微軟正黑體" w:hAnsi="微軟正黑體" w:hint="eastAsia"/>
                <w:color w:val="000000"/>
                <w:szCs w:val="24"/>
              </w:rPr>
              <w:t>單位填寫)</w:t>
            </w:r>
          </w:p>
        </w:tc>
        <w:tc>
          <w:tcPr>
            <w:tcW w:w="7727" w:type="dxa"/>
            <w:gridSpan w:val="4"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5362B8" w:rsidTr="005362B8">
        <w:trPr>
          <w:trHeight w:val="680"/>
        </w:trPr>
        <w:tc>
          <w:tcPr>
            <w:tcW w:w="9662" w:type="dxa"/>
            <w:gridSpan w:val="5"/>
            <w:shd w:val="clear" w:color="auto" w:fill="000000" w:themeFill="text1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6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FFFFFF" w:themeColor="background1"/>
                <w:sz w:val="36"/>
                <w:szCs w:val="24"/>
              </w:rPr>
              <w:t>贊助加值方案</w:t>
            </w:r>
          </w:p>
        </w:tc>
      </w:tr>
      <w:tr w:rsidR="005362B8" w:rsidTr="005362B8">
        <w:trPr>
          <w:trHeight w:val="1134"/>
        </w:trPr>
        <w:tc>
          <w:tcPr>
            <w:tcW w:w="1935" w:type="dxa"/>
            <w:vMerge w:val="restart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5362B8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請勾選</w:t>
            </w:r>
          </w:p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62B8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加值方案</w:t>
            </w:r>
          </w:p>
        </w:tc>
        <w:tc>
          <w:tcPr>
            <w:tcW w:w="1931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4"/>
              </w:rPr>
              <w:t>標準方案</w:t>
            </w:r>
          </w:p>
        </w:tc>
        <w:tc>
          <w:tcPr>
            <w:tcW w:w="1932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4"/>
              </w:rPr>
              <w:t>進階方案</w:t>
            </w:r>
          </w:p>
        </w:tc>
        <w:tc>
          <w:tcPr>
            <w:tcW w:w="1932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4"/>
              </w:rPr>
              <w:t>菁英方案</w:t>
            </w:r>
          </w:p>
        </w:tc>
        <w:tc>
          <w:tcPr>
            <w:tcW w:w="1932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4"/>
              </w:rPr>
              <w:t>尊榮方案</w:t>
            </w:r>
          </w:p>
        </w:tc>
      </w:tr>
      <w:tr w:rsidR="005362B8" w:rsidTr="005362B8">
        <w:trPr>
          <w:trHeight w:val="907"/>
        </w:trPr>
        <w:tc>
          <w:tcPr>
            <w:tcW w:w="1935" w:type="dxa"/>
            <w:vMerge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5362B8" w:rsidRPr="00B81010" w:rsidRDefault="005362B8" w:rsidP="00952600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</w:p>
        </w:tc>
        <w:tc>
          <w:tcPr>
            <w:tcW w:w="1932" w:type="dxa"/>
            <w:vAlign w:val="center"/>
          </w:tcPr>
          <w:p w:rsidR="005362B8" w:rsidRPr="00B81010" w:rsidRDefault="005362B8" w:rsidP="00952600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</w:p>
        </w:tc>
        <w:tc>
          <w:tcPr>
            <w:tcW w:w="1932" w:type="dxa"/>
            <w:vAlign w:val="center"/>
          </w:tcPr>
          <w:p w:rsidR="005362B8" w:rsidRPr="00B81010" w:rsidRDefault="005362B8" w:rsidP="00952600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</w:p>
        </w:tc>
      </w:tr>
    </w:tbl>
    <w:p w:rsidR="00B81010" w:rsidRDefault="005362B8" w:rsidP="000E6E81">
      <w:pPr>
        <w:adjustRightInd w:val="0"/>
        <w:snapToGrid w:val="0"/>
        <w:spacing w:line="480" w:lineRule="exact"/>
        <w:ind w:hangingChars="107"/>
        <w:rPr>
          <w:rFonts w:ascii="微軟正黑體" w:eastAsia="微軟正黑體" w:hAnsi="微軟正黑體"/>
          <w:color w:val="000000"/>
          <w:sz w:val="28"/>
          <w:szCs w:val="24"/>
        </w:rPr>
      </w:pPr>
      <w:r>
        <w:rPr>
          <w:rFonts w:ascii="微軟正黑體" w:eastAsia="微軟正黑體" w:hAnsi="微軟正黑體" w:hint="eastAsia"/>
          <w:color w:val="000000"/>
          <w:sz w:val="28"/>
          <w:szCs w:val="24"/>
        </w:rPr>
        <w:t>※贊助加值方案內容詳見下頁</w:t>
      </w:r>
      <w:r w:rsidR="000E6E81">
        <w:rPr>
          <w:rFonts w:ascii="微軟正黑體" w:eastAsia="微軟正黑體" w:hAnsi="微軟正黑體" w:hint="eastAsia"/>
          <w:color w:val="000000"/>
          <w:sz w:val="28"/>
          <w:szCs w:val="24"/>
        </w:rPr>
        <w:t>附件1</w:t>
      </w:r>
      <w:r>
        <w:rPr>
          <w:rFonts w:ascii="微軟正黑體" w:eastAsia="微軟正黑體" w:hAnsi="微軟正黑體" w:hint="eastAsia"/>
          <w:color w:val="000000"/>
          <w:sz w:val="28"/>
          <w:szCs w:val="24"/>
        </w:rPr>
        <w:t>說明</w:t>
      </w:r>
    </w:p>
    <w:p w:rsidR="000E6E81" w:rsidRPr="006778C6" w:rsidRDefault="000E6E81" w:rsidP="000E6E81">
      <w:pPr>
        <w:adjustRightInd w:val="0"/>
        <w:snapToGrid w:val="0"/>
        <w:spacing w:line="480" w:lineRule="exact"/>
        <w:ind w:hangingChars="107"/>
        <w:rPr>
          <w:rFonts w:ascii="微軟正黑體" w:eastAsia="微軟正黑體" w:hAnsi="微軟正黑體"/>
          <w:sz w:val="28"/>
          <w:szCs w:val="24"/>
        </w:rPr>
      </w:pPr>
      <w:r w:rsidRPr="006778C6">
        <w:rPr>
          <w:rFonts w:ascii="微軟正黑體" w:eastAsia="微軟正黑體" w:hAnsi="微軟正黑體" w:hint="eastAsia"/>
          <w:sz w:val="28"/>
          <w:szCs w:val="24"/>
        </w:rPr>
        <w:t>※本表加值方案可預先勾選方案，若未得獎費用將全數退回</w:t>
      </w:r>
    </w:p>
    <w:p w:rsidR="00464D12" w:rsidRPr="00285403" w:rsidRDefault="005362B8" w:rsidP="00285403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color w:val="000000"/>
          <w:sz w:val="36"/>
          <w:szCs w:val="24"/>
        </w:rPr>
      </w:pPr>
      <w:r>
        <w:rPr>
          <w:rFonts w:ascii="微軟正黑體" w:eastAsia="微軟正黑體" w:hAnsi="微軟正黑體"/>
          <w:b/>
          <w:color w:val="000000"/>
          <w:sz w:val="36"/>
          <w:szCs w:val="24"/>
        </w:rPr>
        <w:br w:type="page"/>
      </w:r>
    </w:p>
    <w:p w:rsidR="00285403" w:rsidRPr="000E6E81" w:rsidRDefault="00285403" w:rsidP="00285403">
      <w:pPr>
        <w:pStyle w:val="a4"/>
        <w:adjustRightInd w:val="0"/>
        <w:snapToGrid w:val="0"/>
        <w:ind w:leftChars="0" w:left="0" w:firstLineChars="0" w:firstLine="0"/>
        <w:rPr>
          <w:rFonts w:ascii="微軟正黑體" w:eastAsia="微軟正黑體" w:hAnsi="微軟正黑體"/>
          <w:sz w:val="32"/>
          <w:szCs w:val="32"/>
        </w:rPr>
      </w:pPr>
      <w:r w:rsidRPr="000E6E81">
        <w:rPr>
          <w:rFonts w:ascii="微軟正黑體" w:eastAsia="微軟正黑體" w:hAnsi="微軟正黑體" w:hint="eastAsia"/>
          <w:sz w:val="32"/>
          <w:szCs w:val="32"/>
        </w:rPr>
        <w:lastRenderedPageBreak/>
        <w:t>附件1</w:t>
      </w:r>
    </w:p>
    <w:p w:rsidR="00285403" w:rsidRPr="006778C6" w:rsidRDefault="00285403" w:rsidP="006778C6">
      <w:pPr>
        <w:spacing w:afterLines="100" w:after="360" w:line="480" w:lineRule="exact"/>
        <w:ind w:left="1656" w:hangingChars="414" w:hanging="1656"/>
        <w:rPr>
          <w:rFonts w:ascii="微軟正黑體" w:eastAsia="微軟正黑體" w:hAnsi="微軟正黑體"/>
          <w:b/>
          <w:color w:val="000000"/>
          <w:sz w:val="36"/>
          <w:szCs w:val="26"/>
        </w:rPr>
      </w:pPr>
      <w:r w:rsidRPr="006778C6">
        <w:rPr>
          <w:rFonts w:ascii="微軟正黑體" w:eastAsia="微軟正黑體" w:hAnsi="微軟正黑體" w:hint="eastAsia"/>
          <w:b/>
          <w:color w:val="000000"/>
          <w:sz w:val="40"/>
          <w:szCs w:val="24"/>
        </w:rPr>
        <w:t>贊助加值方案內容表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"/>
        <w:gridCol w:w="3389"/>
        <w:gridCol w:w="1445"/>
        <w:gridCol w:w="1445"/>
        <w:gridCol w:w="1445"/>
        <w:gridCol w:w="1445"/>
      </w:tblGrid>
      <w:tr w:rsidR="006778C6" w:rsidRPr="00C33BCC" w:rsidTr="006778C6">
        <w:trPr>
          <w:trHeight w:val="294"/>
        </w:trPr>
        <w:tc>
          <w:tcPr>
            <w:tcW w:w="212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1080" w:firstLineChars="0" w:hanging="108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方案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標準方案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進階方案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菁英方案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尊榮方案</w:t>
            </w:r>
          </w:p>
        </w:tc>
      </w:tr>
      <w:tr w:rsidR="006778C6" w:rsidRPr="00C33BCC" w:rsidTr="006778C6">
        <w:trPr>
          <w:trHeight w:val="365"/>
        </w:trPr>
        <w:tc>
          <w:tcPr>
            <w:tcW w:w="212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color w:val="FFFFFF" w:themeColor="background1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FFFFFF" w:themeColor="background1"/>
                <w:kern w:val="0"/>
                <w:szCs w:val="26"/>
              </w:rPr>
              <w:t>費用</w:t>
            </w:r>
          </w:p>
        </w:tc>
        <w:tc>
          <w:tcPr>
            <w:tcW w:w="7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$80,000</w:t>
            </w:r>
          </w:p>
        </w:tc>
        <w:tc>
          <w:tcPr>
            <w:tcW w:w="7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$110,000</w:t>
            </w:r>
          </w:p>
        </w:tc>
        <w:tc>
          <w:tcPr>
            <w:tcW w:w="7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$160,000</w:t>
            </w:r>
          </w:p>
        </w:tc>
        <w:tc>
          <w:tcPr>
            <w:tcW w:w="7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$250,000</w:t>
            </w:r>
          </w:p>
        </w:tc>
      </w:tr>
      <w:tr w:rsidR="006778C6" w:rsidRPr="00C33BCC" w:rsidTr="006778C6">
        <w:trPr>
          <w:trHeight w:val="502"/>
        </w:trPr>
        <w:tc>
          <w:tcPr>
            <w:tcW w:w="212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color w:val="FFFFFF" w:themeColor="background1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FFFFFF" w:themeColor="background1"/>
                <w:kern w:val="0"/>
                <w:szCs w:val="26"/>
              </w:rPr>
              <w:t>名額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25名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15名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8名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2名</w:t>
            </w:r>
          </w:p>
        </w:tc>
      </w:tr>
      <w:tr w:rsidR="006778C6" w:rsidRPr="00C33BCC" w:rsidTr="006778C6">
        <w:trPr>
          <w:trHeight w:val="20"/>
        </w:trPr>
        <w:tc>
          <w:tcPr>
            <w:tcW w:w="2120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報名費用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刊物露出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標準規格(含2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面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專訪)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進階規格(含4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面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專訪及內頁廣告刊登)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/>
            <w:tcBorders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尊榮規格(含封面及封底廣告刊登)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2120" w:type="pct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客製化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電子媒體露出(含電視及網路新聞)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典禮相關露出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標準規格(含官網人物介紹、會後典禮相關網路新聞)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285403" w:rsidRPr="004A020D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進階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規格(含典禮當天展銷會專櫃、會場企業投影、會後專屬網路新聞、個人專訪影片)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尊榮規格(含紀錄片露出、雜誌廣告露出及跨頁專訪，並可擔任當日企業論壇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講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者)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403152" w:themeColor="accent4" w:themeShade="80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403152" w:themeColor="accent4" w:themeShade="80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212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其它：由本會協助代為申辦APEC商務旅行卡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</w:tr>
    </w:tbl>
    <w:p w:rsidR="006778C6" w:rsidRPr="00795A6C" w:rsidRDefault="006778C6" w:rsidP="006778C6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Cs/>
          <w:sz w:val="28"/>
          <w:szCs w:val="32"/>
        </w:rPr>
      </w:pPr>
      <w:r w:rsidRPr="00795A6C">
        <w:rPr>
          <w:rFonts w:ascii="微軟正黑體" w:eastAsia="微軟正黑體" w:hAnsi="微軟正黑體" w:hint="eastAsia"/>
          <w:bCs/>
          <w:sz w:val="28"/>
          <w:szCs w:val="32"/>
        </w:rPr>
        <w:t>※</w:t>
      </w:r>
      <w:r w:rsidRPr="00795A6C">
        <w:rPr>
          <w:rFonts w:ascii="微軟正黑體" w:eastAsia="微軟正黑體" w:hAnsi="微軟正黑體"/>
          <w:bCs/>
          <w:sz w:val="28"/>
          <w:szCs w:val="32"/>
        </w:rPr>
        <w:t>主辦單位得視報名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及活動</w:t>
      </w:r>
      <w:r w:rsidR="001755CD">
        <w:rPr>
          <w:rFonts w:ascii="微軟正黑體" w:eastAsia="微軟正黑體" w:hAnsi="微軟正黑體"/>
          <w:bCs/>
          <w:sz w:val="28"/>
          <w:szCs w:val="32"/>
        </w:rPr>
        <w:t>實際情況酌予調整</w:t>
      </w:r>
    </w:p>
    <w:p w:rsidR="006778C6" w:rsidRDefault="006778C6" w:rsidP="00464D12">
      <w:pPr>
        <w:pStyle w:val="a4"/>
        <w:adjustRightInd w:val="0"/>
        <w:snapToGrid w:val="0"/>
        <w:ind w:leftChars="0" w:left="0" w:firstLineChars="0" w:firstLine="0"/>
        <w:rPr>
          <w:rFonts w:ascii="標楷體" w:eastAsia="標楷體" w:hAnsi="標楷體"/>
          <w:sz w:val="32"/>
          <w:szCs w:val="32"/>
        </w:rPr>
      </w:pPr>
    </w:p>
    <w:p w:rsidR="00464D12" w:rsidRPr="006778C6" w:rsidRDefault="00464D12" w:rsidP="00464D12">
      <w:pPr>
        <w:pStyle w:val="a4"/>
        <w:adjustRightInd w:val="0"/>
        <w:snapToGrid w:val="0"/>
        <w:ind w:leftChars="0" w:left="0" w:firstLineChars="0" w:firstLine="0"/>
        <w:rPr>
          <w:rFonts w:ascii="微軟正黑體" w:eastAsia="微軟正黑體" w:hAnsi="微軟正黑體"/>
          <w:sz w:val="32"/>
          <w:szCs w:val="32"/>
        </w:rPr>
      </w:pPr>
      <w:r w:rsidRPr="006778C6">
        <w:rPr>
          <w:rFonts w:ascii="微軟正黑體" w:eastAsia="微軟正黑體" w:hAnsi="微軟正黑體" w:hint="eastAsia"/>
          <w:sz w:val="32"/>
          <w:szCs w:val="32"/>
        </w:rPr>
        <w:lastRenderedPageBreak/>
        <w:t>附</w:t>
      </w:r>
      <w:r w:rsidR="000E6E81" w:rsidRPr="006778C6">
        <w:rPr>
          <w:rFonts w:ascii="微軟正黑體" w:eastAsia="微軟正黑體" w:hAnsi="微軟正黑體" w:hint="eastAsia"/>
          <w:sz w:val="32"/>
          <w:szCs w:val="32"/>
        </w:rPr>
        <w:t>表</w:t>
      </w:r>
      <w:r w:rsidR="00582593" w:rsidRPr="006778C6">
        <w:rPr>
          <w:rFonts w:ascii="微軟正黑體" w:eastAsia="微軟正黑體" w:hAnsi="微軟正黑體" w:hint="eastAsia"/>
          <w:sz w:val="32"/>
          <w:szCs w:val="32"/>
        </w:rPr>
        <w:t>6</w:t>
      </w:r>
    </w:p>
    <w:p w:rsidR="00464D12" w:rsidRPr="006778C6" w:rsidRDefault="00464D12" w:rsidP="006778C6">
      <w:pPr>
        <w:tabs>
          <w:tab w:val="left" w:pos="2865"/>
        </w:tabs>
        <w:autoSpaceDE w:val="0"/>
        <w:autoSpaceDN w:val="0"/>
        <w:adjustRightInd w:val="0"/>
        <w:spacing w:afterLines="50" w:after="180" w:line="560" w:lineRule="exact"/>
        <w:ind w:left="1247" w:right="-23" w:hanging="1247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 w:rsidRPr="006778C6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選配項目</w:t>
      </w:r>
    </w:p>
    <w:tbl>
      <w:tblPr>
        <w:tblW w:w="96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464D12" w:rsidRPr="006778C6" w:rsidTr="00952600">
        <w:trPr>
          <w:trHeight w:val="664"/>
          <w:jc w:val="center"/>
        </w:trPr>
        <w:tc>
          <w:tcPr>
            <w:tcW w:w="9645" w:type="dxa"/>
            <w:vAlign w:val="center"/>
          </w:tcPr>
          <w:p w:rsidR="00464D12" w:rsidRPr="006778C6" w:rsidRDefault="00464D12" w:rsidP="006778C6">
            <w:pPr>
              <w:autoSpaceDE w:val="0"/>
              <w:autoSpaceDN w:val="0"/>
              <w:adjustRightInd w:val="0"/>
              <w:snapToGrid w:val="0"/>
              <w:ind w:left="720" w:hanging="720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6778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(請勾選可能需要增加的費用)</w:t>
            </w:r>
          </w:p>
        </w:tc>
      </w:tr>
      <w:tr w:rsidR="00464D12" w:rsidRPr="006778C6" w:rsidTr="00582593">
        <w:trPr>
          <w:trHeight w:val="10103"/>
          <w:jc w:val="center"/>
        </w:trPr>
        <w:tc>
          <w:tcPr>
            <w:tcW w:w="9645" w:type="dxa"/>
          </w:tcPr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※本表可供參賽者、協辦單位、贊助單位使用</w:t>
            </w: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一、展銷會攤位</w:t>
            </w:r>
            <w:r w:rsidRPr="006778C6">
              <w:rPr>
                <w:rFonts w:ascii="微軟正黑體" w:eastAsia="微軟正黑體" w:hAnsi="微軟正黑體" w:hint="eastAsia"/>
                <w:szCs w:val="24"/>
              </w:rPr>
              <w:t>（因場地限制，擺放位置有限，如需攤位，請儘速報名。）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需要展銷＿＿＿個攤位8</w:t>
            </w:r>
            <w:r w:rsidR="001755CD">
              <w:rPr>
                <w:rFonts w:ascii="微軟正黑體" w:eastAsia="微軟正黑體" w:hAnsi="微軟正黑體" w:hint="eastAsia"/>
                <w:sz w:val="32"/>
                <w:szCs w:val="32"/>
              </w:rPr>
              <w:t>,</w:t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>000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>/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個（一桌兩椅）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二、餐會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額外攜帶＿＿＿人 ，</w:t>
            </w:r>
            <w:r w:rsidR="001755CD">
              <w:rPr>
                <w:rFonts w:ascii="微軟正黑體" w:eastAsia="微軟正黑體" w:hAnsi="微軟正黑體" w:hint="eastAsia"/>
                <w:sz w:val="32"/>
                <w:szCs w:val="32"/>
              </w:rPr>
              <w:t>2,200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>/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人</w:t>
            </w: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三、商品加購</w:t>
            </w: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1755CD">
              <w:rPr>
                <w:rFonts w:ascii="微軟正黑體" w:eastAsia="微軟正黑體" w:hAnsi="微軟正黑體" w:hint="eastAsia"/>
                <w:sz w:val="32"/>
                <w:szCs w:val="32"/>
              </w:rPr>
              <w:t>需要加購＿＿＿本華綸獎手冊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需要加購＿＿＿片華綸獎光碟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64D12" w:rsidRPr="00C16917" w:rsidRDefault="00464D12" w:rsidP="00464D12">
      <w:pPr>
        <w:pStyle w:val="a4"/>
        <w:adjustRightInd w:val="0"/>
        <w:snapToGrid w:val="0"/>
        <w:ind w:leftChars="0" w:left="0" w:firstLineChars="0" w:firstLine="0"/>
        <w:rPr>
          <w:rFonts w:ascii="標楷體" w:eastAsia="標楷體" w:hAnsi="標楷體"/>
          <w:sz w:val="32"/>
          <w:szCs w:val="32"/>
        </w:rPr>
      </w:pPr>
    </w:p>
    <w:p w:rsidR="008F15BC" w:rsidRPr="00464D12" w:rsidRDefault="008F15BC" w:rsidP="00464D12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sz w:val="32"/>
          <w:szCs w:val="32"/>
        </w:rPr>
      </w:pPr>
    </w:p>
    <w:sectPr w:rsidR="008F15BC" w:rsidRPr="00464D12" w:rsidSect="00A714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851" w:footer="70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17" w:rsidRDefault="00516617" w:rsidP="008761AB">
      <w:pPr>
        <w:spacing w:line="240" w:lineRule="auto"/>
        <w:ind w:left="720" w:hanging="720"/>
      </w:pPr>
      <w:r>
        <w:separator/>
      </w:r>
    </w:p>
  </w:endnote>
  <w:endnote w:type="continuationSeparator" w:id="0">
    <w:p w:rsidR="00516617" w:rsidRDefault="00516617" w:rsidP="008761AB">
      <w:pPr>
        <w:spacing w:line="240" w:lineRule="auto"/>
        <w:ind w:left="72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10" w:rsidRDefault="00B81010" w:rsidP="008761AB">
    <w:pPr>
      <w:pStyle w:val="a7"/>
      <w:ind w:left="600" w:hanging="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zh-TW"/>
      </w:rPr>
      <w:id w:val="1735819541"/>
      <w:docPartObj>
        <w:docPartGallery w:val="Page Numbers (Bottom of Page)"/>
        <w:docPartUnique/>
      </w:docPartObj>
    </w:sdtPr>
    <w:sdtEndPr/>
    <w:sdtContent>
      <w:p w:rsidR="005362B8" w:rsidRDefault="005362B8" w:rsidP="005362B8">
        <w:pPr>
          <w:pStyle w:val="a7"/>
          <w:ind w:left="600" w:hanging="600"/>
          <w:jc w:val="right"/>
        </w:pPr>
        <w:r>
          <w:rPr>
            <w:lang w:val="zh-TW"/>
          </w:rPr>
          <w:t>頁</w:t>
        </w:r>
        <w:r>
          <w:rPr>
            <w:lang w:val="zh-TW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4154" w:rsidRPr="00F14154">
          <w:rPr>
            <w:noProof/>
            <w:lang w:val="zh-TW"/>
          </w:rPr>
          <w:t>16</w:t>
        </w:r>
        <w:r>
          <w:fldChar w:fldCharType="end"/>
        </w:r>
        <w:r>
          <w:rPr>
            <w:lang w:val="zh-TW"/>
          </w:rPr>
          <w:t xml:space="preserve"> </w:t>
        </w:r>
      </w:p>
    </w:sdtContent>
  </w:sdt>
  <w:p w:rsidR="00B81010" w:rsidRPr="005362B8" w:rsidRDefault="00B81010" w:rsidP="005362B8">
    <w:pPr>
      <w:pStyle w:val="a7"/>
      <w:ind w:left="600" w:hanging="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10" w:rsidRDefault="00B81010" w:rsidP="008761AB">
    <w:pPr>
      <w:pStyle w:val="a7"/>
      <w:ind w:left="600" w:hanging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17" w:rsidRDefault="00516617" w:rsidP="008761AB">
      <w:pPr>
        <w:spacing w:line="240" w:lineRule="auto"/>
        <w:ind w:left="720" w:hanging="720"/>
      </w:pPr>
      <w:r>
        <w:separator/>
      </w:r>
    </w:p>
  </w:footnote>
  <w:footnote w:type="continuationSeparator" w:id="0">
    <w:p w:rsidR="00516617" w:rsidRDefault="00516617" w:rsidP="008761AB">
      <w:pPr>
        <w:spacing w:line="240" w:lineRule="auto"/>
        <w:ind w:left="72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10" w:rsidRDefault="00B81010" w:rsidP="008761AB">
    <w:pPr>
      <w:pStyle w:val="a5"/>
      <w:ind w:left="600" w:hanging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B8" w:rsidRDefault="005362B8" w:rsidP="005362B8">
    <w:pPr>
      <w:pStyle w:val="a5"/>
      <w:ind w:left="600" w:hanging="600"/>
    </w:pPr>
    <w:r>
      <w:rPr>
        <w:rFonts w:hint="eastAsia"/>
      </w:rPr>
      <w:t>2020</w:t>
    </w:r>
    <w:r>
      <w:rPr>
        <w:rFonts w:hint="eastAsia"/>
      </w:rPr>
      <w:t>第四屆亞太華綸獎報名簡章</w:t>
    </w:r>
  </w:p>
  <w:p w:rsidR="00B81010" w:rsidRDefault="00B81010" w:rsidP="00B81010">
    <w:pPr>
      <w:pStyle w:val="a5"/>
      <w:ind w:left="600" w:hanging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10" w:rsidRDefault="00B81010" w:rsidP="008761AB">
    <w:pPr>
      <w:pStyle w:val="a5"/>
      <w:ind w:left="600" w:hanging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DCE4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0371B1"/>
    <w:multiLevelType w:val="hybridMultilevel"/>
    <w:tmpl w:val="39E6BF18"/>
    <w:lvl w:ilvl="0" w:tplc="E13C5B7C">
      <w:start w:val="1"/>
      <w:numFmt w:val="taiwaneseCountingThousand"/>
      <w:lvlText w:val="(%1)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">
    <w:nsid w:val="05203C88"/>
    <w:multiLevelType w:val="hybridMultilevel"/>
    <w:tmpl w:val="C20CF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6E4720"/>
    <w:multiLevelType w:val="hybridMultilevel"/>
    <w:tmpl w:val="2BBC3A94"/>
    <w:lvl w:ilvl="0" w:tplc="6A024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2F5B18"/>
    <w:multiLevelType w:val="hybridMultilevel"/>
    <w:tmpl w:val="4D58ADA4"/>
    <w:lvl w:ilvl="0" w:tplc="D04EB67C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8A59B2"/>
    <w:multiLevelType w:val="hybridMultilevel"/>
    <w:tmpl w:val="90E63346"/>
    <w:lvl w:ilvl="0" w:tplc="09902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239A0"/>
    <w:multiLevelType w:val="hybridMultilevel"/>
    <w:tmpl w:val="5C2C84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8222B8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8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9E7CC1"/>
    <w:multiLevelType w:val="hybridMultilevel"/>
    <w:tmpl w:val="B8E6EA9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CB73C25"/>
    <w:multiLevelType w:val="hybridMultilevel"/>
    <w:tmpl w:val="D2A0F2C8"/>
    <w:lvl w:ilvl="0" w:tplc="C52CB8F2">
      <w:start w:val="7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9B67A7"/>
    <w:multiLevelType w:val="hybridMultilevel"/>
    <w:tmpl w:val="548E48C4"/>
    <w:lvl w:ilvl="0" w:tplc="32F2D5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FE6D4D"/>
    <w:multiLevelType w:val="hybridMultilevel"/>
    <w:tmpl w:val="EBD6375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CDB155A"/>
    <w:multiLevelType w:val="hybridMultilevel"/>
    <w:tmpl w:val="C316DDDE"/>
    <w:lvl w:ilvl="0" w:tplc="94C27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7461C6"/>
    <w:multiLevelType w:val="hybridMultilevel"/>
    <w:tmpl w:val="577E12A0"/>
    <w:lvl w:ilvl="0" w:tplc="6A024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7D1844"/>
    <w:multiLevelType w:val="hybridMultilevel"/>
    <w:tmpl w:val="D51637D6"/>
    <w:lvl w:ilvl="0" w:tplc="35F437D2">
      <w:start w:val="1"/>
      <w:numFmt w:val="taiwaneseCountingThousand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4">
    <w:nsid w:val="3A2F65A9"/>
    <w:multiLevelType w:val="hybridMultilevel"/>
    <w:tmpl w:val="3570954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E4D53F8"/>
    <w:multiLevelType w:val="hybridMultilevel"/>
    <w:tmpl w:val="F08EF8AC"/>
    <w:lvl w:ilvl="0" w:tplc="765C2F4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16">
    <w:nsid w:val="43A603EE"/>
    <w:multiLevelType w:val="hybridMultilevel"/>
    <w:tmpl w:val="87288398"/>
    <w:lvl w:ilvl="0" w:tplc="5E74F174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140DD2"/>
    <w:multiLevelType w:val="hybridMultilevel"/>
    <w:tmpl w:val="E49CE264"/>
    <w:lvl w:ilvl="0" w:tplc="6A024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290B82"/>
    <w:multiLevelType w:val="hybridMultilevel"/>
    <w:tmpl w:val="B62C46F2"/>
    <w:lvl w:ilvl="0" w:tplc="586A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B442FF"/>
    <w:multiLevelType w:val="hybridMultilevel"/>
    <w:tmpl w:val="0EDA1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9774B4"/>
    <w:multiLevelType w:val="hybridMultilevel"/>
    <w:tmpl w:val="12ACAD88"/>
    <w:lvl w:ilvl="0" w:tplc="C9508DD2">
      <w:start w:val="1"/>
      <w:numFmt w:val="taiwaneseCountingThousand"/>
      <w:lvlText w:val="%1、"/>
      <w:lvlJc w:val="left"/>
      <w:pPr>
        <w:ind w:left="1632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21">
    <w:nsid w:val="5A1937AA"/>
    <w:multiLevelType w:val="hybridMultilevel"/>
    <w:tmpl w:val="89BA2FC0"/>
    <w:lvl w:ilvl="0" w:tplc="04090001">
      <w:start w:val="1"/>
      <w:numFmt w:val="bullet"/>
      <w:lvlText w:val=""/>
      <w:lvlJc w:val="left"/>
      <w:pPr>
        <w:ind w:left="16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2" w:hanging="480"/>
      </w:pPr>
      <w:rPr>
        <w:rFonts w:ascii="Wingdings" w:hAnsi="Wingdings" w:hint="default"/>
      </w:rPr>
    </w:lvl>
  </w:abstractNum>
  <w:abstractNum w:abstractNumId="22">
    <w:nsid w:val="628D7B6B"/>
    <w:multiLevelType w:val="hybridMultilevel"/>
    <w:tmpl w:val="20DCE9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6F37A3"/>
    <w:multiLevelType w:val="hybridMultilevel"/>
    <w:tmpl w:val="A2845106"/>
    <w:lvl w:ilvl="0" w:tplc="FA36B1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900603B"/>
    <w:multiLevelType w:val="hybridMultilevel"/>
    <w:tmpl w:val="503EAF6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6A46420D"/>
    <w:multiLevelType w:val="hybridMultilevel"/>
    <w:tmpl w:val="52C26B3A"/>
    <w:lvl w:ilvl="0" w:tplc="72603D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05522F"/>
    <w:multiLevelType w:val="hybridMultilevel"/>
    <w:tmpl w:val="EB9C5400"/>
    <w:lvl w:ilvl="0" w:tplc="DC0E9912">
      <w:start w:val="1"/>
      <w:numFmt w:val="taiwaneseCountingThousand"/>
      <w:lvlText w:val="%1、"/>
      <w:lvlJc w:val="left"/>
      <w:pPr>
        <w:ind w:left="12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7">
    <w:nsid w:val="73277211"/>
    <w:multiLevelType w:val="hybridMultilevel"/>
    <w:tmpl w:val="E1565156"/>
    <w:lvl w:ilvl="0" w:tplc="AF6C5FE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74BC1833"/>
    <w:multiLevelType w:val="hybridMultilevel"/>
    <w:tmpl w:val="3CD29632"/>
    <w:lvl w:ilvl="0" w:tplc="6A024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52098A"/>
    <w:multiLevelType w:val="hybridMultilevel"/>
    <w:tmpl w:val="3960A1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B447C6"/>
    <w:multiLevelType w:val="hybridMultilevel"/>
    <w:tmpl w:val="9376BED2"/>
    <w:lvl w:ilvl="0" w:tplc="CA20B84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3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5"/>
  </w:num>
  <w:num w:numId="15">
    <w:abstractNumId w:val="18"/>
  </w:num>
  <w:num w:numId="16">
    <w:abstractNumId w:val="14"/>
  </w:num>
  <w:num w:numId="17">
    <w:abstractNumId w:val="10"/>
  </w:num>
  <w:num w:numId="18">
    <w:abstractNumId w:val="27"/>
  </w:num>
  <w:num w:numId="19">
    <w:abstractNumId w:val="24"/>
  </w:num>
  <w:num w:numId="20">
    <w:abstractNumId w:val="7"/>
  </w:num>
  <w:num w:numId="21">
    <w:abstractNumId w:val="2"/>
  </w:num>
  <w:num w:numId="22">
    <w:abstractNumId w:val="6"/>
  </w:num>
  <w:num w:numId="23">
    <w:abstractNumId w:val="30"/>
  </w:num>
  <w:num w:numId="24">
    <w:abstractNumId w:val="21"/>
  </w:num>
  <w:num w:numId="25">
    <w:abstractNumId w:val="0"/>
  </w:num>
  <w:num w:numId="26">
    <w:abstractNumId w:val="29"/>
  </w:num>
  <w:num w:numId="27">
    <w:abstractNumId w:val="22"/>
  </w:num>
  <w:num w:numId="28">
    <w:abstractNumId w:val="3"/>
  </w:num>
  <w:num w:numId="29">
    <w:abstractNumId w:val="1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41"/>
    <w:rsid w:val="000073FE"/>
    <w:rsid w:val="00012648"/>
    <w:rsid w:val="000135BB"/>
    <w:rsid w:val="000176A6"/>
    <w:rsid w:val="000203A0"/>
    <w:rsid w:val="0002351B"/>
    <w:rsid w:val="0006585E"/>
    <w:rsid w:val="0006592D"/>
    <w:rsid w:val="00073951"/>
    <w:rsid w:val="00076788"/>
    <w:rsid w:val="00090F36"/>
    <w:rsid w:val="000B5150"/>
    <w:rsid w:val="000B5D03"/>
    <w:rsid w:val="000B6EF8"/>
    <w:rsid w:val="000D07F8"/>
    <w:rsid w:val="000D2CB9"/>
    <w:rsid w:val="000E1F2F"/>
    <w:rsid w:val="000E6E81"/>
    <w:rsid w:val="00106A39"/>
    <w:rsid w:val="0011354D"/>
    <w:rsid w:val="00115F5B"/>
    <w:rsid w:val="001203BC"/>
    <w:rsid w:val="00122848"/>
    <w:rsid w:val="0013048C"/>
    <w:rsid w:val="00134095"/>
    <w:rsid w:val="001540F6"/>
    <w:rsid w:val="001568C6"/>
    <w:rsid w:val="001652EF"/>
    <w:rsid w:val="001755CD"/>
    <w:rsid w:val="00195E44"/>
    <w:rsid w:val="001A1B03"/>
    <w:rsid w:val="001A4595"/>
    <w:rsid w:val="001A719E"/>
    <w:rsid w:val="001B1103"/>
    <w:rsid w:val="001B1C65"/>
    <w:rsid w:val="001B3469"/>
    <w:rsid w:val="001D1B15"/>
    <w:rsid w:val="001D75A9"/>
    <w:rsid w:val="001E10D7"/>
    <w:rsid w:val="001F18E1"/>
    <w:rsid w:val="00207A17"/>
    <w:rsid w:val="002177B1"/>
    <w:rsid w:val="00221E7E"/>
    <w:rsid w:val="00221EA4"/>
    <w:rsid w:val="0022526A"/>
    <w:rsid w:val="00225FBD"/>
    <w:rsid w:val="00236292"/>
    <w:rsid w:val="00241262"/>
    <w:rsid w:val="002461EE"/>
    <w:rsid w:val="00246BBE"/>
    <w:rsid w:val="002510FB"/>
    <w:rsid w:val="00255559"/>
    <w:rsid w:val="00261B5D"/>
    <w:rsid w:val="0026514B"/>
    <w:rsid w:val="0027051D"/>
    <w:rsid w:val="00270A1C"/>
    <w:rsid w:val="00273A7F"/>
    <w:rsid w:val="00285403"/>
    <w:rsid w:val="002864B1"/>
    <w:rsid w:val="002907E9"/>
    <w:rsid w:val="002A7363"/>
    <w:rsid w:val="002B16D6"/>
    <w:rsid w:val="002B3094"/>
    <w:rsid w:val="002B40BB"/>
    <w:rsid w:val="002B60ED"/>
    <w:rsid w:val="002C10ED"/>
    <w:rsid w:val="002E1494"/>
    <w:rsid w:val="002E3B87"/>
    <w:rsid w:val="002F139D"/>
    <w:rsid w:val="002F680D"/>
    <w:rsid w:val="00304165"/>
    <w:rsid w:val="003072F4"/>
    <w:rsid w:val="00310AB2"/>
    <w:rsid w:val="00314DBA"/>
    <w:rsid w:val="003233AE"/>
    <w:rsid w:val="00324056"/>
    <w:rsid w:val="003267FD"/>
    <w:rsid w:val="00337018"/>
    <w:rsid w:val="00340C3A"/>
    <w:rsid w:val="003424F9"/>
    <w:rsid w:val="003442D9"/>
    <w:rsid w:val="003519E3"/>
    <w:rsid w:val="00352302"/>
    <w:rsid w:val="00356AD7"/>
    <w:rsid w:val="003660F7"/>
    <w:rsid w:val="003663BC"/>
    <w:rsid w:val="00366FCF"/>
    <w:rsid w:val="00372ACD"/>
    <w:rsid w:val="00391C5C"/>
    <w:rsid w:val="00397CEE"/>
    <w:rsid w:val="003A3B3E"/>
    <w:rsid w:val="003A4A77"/>
    <w:rsid w:val="003A4D12"/>
    <w:rsid w:val="003B00E3"/>
    <w:rsid w:val="003B08FB"/>
    <w:rsid w:val="003C34DC"/>
    <w:rsid w:val="003E1701"/>
    <w:rsid w:val="003E6086"/>
    <w:rsid w:val="003E63BF"/>
    <w:rsid w:val="003F4AC0"/>
    <w:rsid w:val="004018AF"/>
    <w:rsid w:val="00416CFF"/>
    <w:rsid w:val="00422F81"/>
    <w:rsid w:val="00427219"/>
    <w:rsid w:val="00435BA3"/>
    <w:rsid w:val="00464D12"/>
    <w:rsid w:val="00477B54"/>
    <w:rsid w:val="0048281F"/>
    <w:rsid w:val="004A6099"/>
    <w:rsid w:val="004A650E"/>
    <w:rsid w:val="004B1C1C"/>
    <w:rsid w:val="004C24D4"/>
    <w:rsid w:val="004C5AB6"/>
    <w:rsid w:val="004C6EB3"/>
    <w:rsid w:val="004E18D1"/>
    <w:rsid w:val="004E2A3A"/>
    <w:rsid w:val="004F01F0"/>
    <w:rsid w:val="004F5FEF"/>
    <w:rsid w:val="00501869"/>
    <w:rsid w:val="00501DCF"/>
    <w:rsid w:val="005025FA"/>
    <w:rsid w:val="00504930"/>
    <w:rsid w:val="00506F9D"/>
    <w:rsid w:val="005135A4"/>
    <w:rsid w:val="00513A67"/>
    <w:rsid w:val="00516617"/>
    <w:rsid w:val="005362B8"/>
    <w:rsid w:val="005432A5"/>
    <w:rsid w:val="00551688"/>
    <w:rsid w:val="0055556F"/>
    <w:rsid w:val="00563840"/>
    <w:rsid w:val="00580599"/>
    <w:rsid w:val="00582593"/>
    <w:rsid w:val="00586603"/>
    <w:rsid w:val="00587B65"/>
    <w:rsid w:val="0059139B"/>
    <w:rsid w:val="00595541"/>
    <w:rsid w:val="005A0A27"/>
    <w:rsid w:val="005A3A54"/>
    <w:rsid w:val="005A4078"/>
    <w:rsid w:val="005A671E"/>
    <w:rsid w:val="005B562A"/>
    <w:rsid w:val="005C125C"/>
    <w:rsid w:val="005C2015"/>
    <w:rsid w:val="005C46BA"/>
    <w:rsid w:val="005D5EE9"/>
    <w:rsid w:val="005F2F6E"/>
    <w:rsid w:val="005F491E"/>
    <w:rsid w:val="005F7269"/>
    <w:rsid w:val="00603C95"/>
    <w:rsid w:val="00621469"/>
    <w:rsid w:val="00625351"/>
    <w:rsid w:val="006326D5"/>
    <w:rsid w:val="00647FB4"/>
    <w:rsid w:val="006532D2"/>
    <w:rsid w:val="0065796D"/>
    <w:rsid w:val="0066037D"/>
    <w:rsid w:val="00663DF4"/>
    <w:rsid w:val="006764F2"/>
    <w:rsid w:val="006778C6"/>
    <w:rsid w:val="00690A2C"/>
    <w:rsid w:val="00690FBD"/>
    <w:rsid w:val="00693693"/>
    <w:rsid w:val="0069796E"/>
    <w:rsid w:val="006A2CF6"/>
    <w:rsid w:val="006B13A9"/>
    <w:rsid w:val="006B206D"/>
    <w:rsid w:val="006B594C"/>
    <w:rsid w:val="006B6BD6"/>
    <w:rsid w:val="006C145E"/>
    <w:rsid w:val="006C619C"/>
    <w:rsid w:val="006D3561"/>
    <w:rsid w:val="006D57EB"/>
    <w:rsid w:val="006E3C73"/>
    <w:rsid w:val="006F5C1C"/>
    <w:rsid w:val="006F6FE1"/>
    <w:rsid w:val="00704879"/>
    <w:rsid w:val="0070604D"/>
    <w:rsid w:val="00707F1E"/>
    <w:rsid w:val="00712BD3"/>
    <w:rsid w:val="0072151D"/>
    <w:rsid w:val="00732C55"/>
    <w:rsid w:val="00742683"/>
    <w:rsid w:val="00743937"/>
    <w:rsid w:val="00752DFD"/>
    <w:rsid w:val="00756B53"/>
    <w:rsid w:val="007572B4"/>
    <w:rsid w:val="00760A13"/>
    <w:rsid w:val="00763106"/>
    <w:rsid w:val="00763FC1"/>
    <w:rsid w:val="00773C29"/>
    <w:rsid w:val="007771DF"/>
    <w:rsid w:val="00781622"/>
    <w:rsid w:val="00791F94"/>
    <w:rsid w:val="00792F50"/>
    <w:rsid w:val="00795A6C"/>
    <w:rsid w:val="007A1851"/>
    <w:rsid w:val="007A1D54"/>
    <w:rsid w:val="007B2476"/>
    <w:rsid w:val="007B3547"/>
    <w:rsid w:val="007D4966"/>
    <w:rsid w:val="007E6AD1"/>
    <w:rsid w:val="007F130C"/>
    <w:rsid w:val="007F24D7"/>
    <w:rsid w:val="007F3EB1"/>
    <w:rsid w:val="0080038D"/>
    <w:rsid w:val="0080344B"/>
    <w:rsid w:val="008137F5"/>
    <w:rsid w:val="00830948"/>
    <w:rsid w:val="008356DE"/>
    <w:rsid w:val="00843BED"/>
    <w:rsid w:val="008530CD"/>
    <w:rsid w:val="00857768"/>
    <w:rsid w:val="008641DB"/>
    <w:rsid w:val="0086471A"/>
    <w:rsid w:val="00874D75"/>
    <w:rsid w:val="008761AB"/>
    <w:rsid w:val="0088514B"/>
    <w:rsid w:val="00887609"/>
    <w:rsid w:val="00893342"/>
    <w:rsid w:val="008A28A7"/>
    <w:rsid w:val="008A3471"/>
    <w:rsid w:val="008A5131"/>
    <w:rsid w:val="008B3F92"/>
    <w:rsid w:val="008C2AFC"/>
    <w:rsid w:val="008D22EE"/>
    <w:rsid w:val="008E42F4"/>
    <w:rsid w:val="008E5E5E"/>
    <w:rsid w:val="008F15BC"/>
    <w:rsid w:val="00913431"/>
    <w:rsid w:val="00914A5A"/>
    <w:rsid w:val="00916692"/>
    <w:rsid w:val="00920086"/>
    <w:rsid w:val="0092099E"/>
    <w:rsid w:val="00934D9D"/>
    <w:rsid w:val="00937769"/>
    <w:rsid w:val="009433C0"/>
    <w:rsid w:val="009500F6"/>
    <w:rsid w:val="00966B22"/>
    <w:rsid w:val="00981A92"/>
    <w:rsid w:val="009A70CE"/>
    <w:rsid w:val="009B27C3"/>
    <w:rsid w:val="009B2A8B"/>
    <w:rsid w:val="009B711E"/>
    <w:rsid w:val="009C5156"/>
    <w:rsid w:val="009E235B"/>
    <w:rsid w:val="009F0538"/>
    <w:rsid w:val="00A15CD8"/>
    <w:rsid w:val="00A20C1F"/>
    <w:rsid w:val="00A32978"/>
    <w:rsid w:val="00A43E64"/>
    <w:rsid w:val="00A45C0B"/>
    <w:rsid w:val="00A50EBB"/>
    <w:rsid w:val="00A50F86"/>
    <w:rsid w:val="00A52EF8"/>
    <w:rsid w:val="00A5339F"/>
    <w:rsid w:val="00A71459"/>
    <w:rsid w:val="00A77F51"/>
    <w:rsid w:val="00A81CAD"/>
    <w:rsid w:val="00A93968"/>
    <w:rsid w:val="00A95240"/>
    <w:rsid w:val="00AB6DC0"/>
    <w:rsid w:val="00AC765B"/>
    <w:rsid w:val="00AD1570"/>
    <w:rsid w:val="00AD4519"/>
    <w:rsid w:val="00AE47F2"/>
    <w:rsid w:val="00AF04ED"/>
    <w:rsid w:val="00AF133F"/>
    <w:rsid w:val="00B026FA"/>
    <w:rsid w:val="00B10853"/>
    <w:rsid w:val="00B13E75"/>
    <w:rsid w:val="00B438F4"/>
    <w:rsid w:val="00B5723A"/>
    <w:rsid w:val="00B81010"/>
    <w:rsid w:val="00B932DB"/>
    <w:rsid w:val="00B94634"/>
    <w:rsid w:val="00BB4694"/>
    <w:rsid w:val="00BB5E01"/>
    <w:rsid w:val="00BC07C2"/>
    <w:rsid w:val="00BC7526"/>
    <w:rsid w:val="00BD6FA7"/>
    <w:rsid w:val="00BE6B27"/>
    <w:rsid w:val="00BF4042"/>
    <w:rsid w:val="00BF5C71"/>
    <w:rsid w:val="00BF7469"/>
    <w:rsid w:val="00BF784C"/>
    <w:rsid w:val="00C035A5"/>
    <w:rsid w:val="00C377A6"/>
    <w:rsid w:val="00C37EB5"/>
    <w:rsid w:val="00C467CD"/>
    <w:rsid w:val="00C53FEF"/>
    <w:rsid w:val="00C74622"/>
    <w:rsid w:val="00C763DD"/>
    <w:rsid w:val="00C849B3"/>
    <w:rsid w:val="00C94FD8"/>
    <w:rsid w:val="00C9659A"/>
    <w:rsid w:val="00C97B73"/>
    <w:rsid w:val="00CA0752"/>
    <w:rsid w:val="00CA6735"/>
    <w:rsid w:val="00CB2EF6"/>
    <w:rsid w:val="00CC0C3F"/>
    <w:rsid w:val="00CC2EC2"/>
    <w:rsid w:val="00CC52DE"/>
    <w:rsid w:val="00CD7724"/>
    <w:rsid w:val="00CE3F2C"/>
    <w:rsid w:val="00D13FC2"/>
    <w:rsid w:val="00D17B82"/>
    <w:rsid w:val="00D218EF"/>
    <w:rsid w:val="00D24206"/>
    <w:rsid w:val="00D331B8"/>
    <w:rsid w:val="00D45F03"/>
    <w:rsid w:val="00D54379"/>
    <w:rsid w:val="00D863DC"/>
    <w:rsid w:val="00D91D3E"/>
    <w:rsid w:val="00DA1C61"/>
    <w:rsid w:val="00DA7E20"/>
    <w:rsid w:val="00DB3624"/>
    <w:rsid w:val="00DB5EAA"/>
    <w:rsid w:val="00DC2085"/>
    <w:rsid w:val="00DC335C"/>
    <w:rsid w:val="00E16C2F"/>
    <w:rsid w:val="00E228F9"/>
    <w:rsid w:val="00E24C0F"/>
    <w:rsid w:val="00E26939"/>
    <w:rsid w:val="00E273D2"/>
    <w:rsid w:val="00E36A81"/>
    <w:rsid w:val="00E404AE"/>
    <w:rsid w:val="00E50843"/>
    <w:rsid w:val="00E53402"/>
    <w:rsid w:val="00E56543"/>
    <w:rsid w:val="00E613AD"/>
    <w:rsid w:val="00E622F6"/>
    <w:rsid w:val="00E62E6E"/>
    <w:rsid w:val="00E7657A"/>
    <w:rsid w:val="00E81EBF"/>
    <w:rsid w:val="00E914D8"/>
    <w:rsid w:val="00E974D0"/>
    <w:rsid w:val="00EA086F"/>
    <w:rsid w:val="00EB0366"/>
    <w:rsid w:val="00EB5802"/>
    <w:rsid w:val="00EC13FF"/>
    <w:rsid w:val="00EC31EC"/>
    <w:rsid w:val="00EC408E"/>
    <w:rsid w:val="00EE6926"/>
    <w:rsid w:val="00F0023A"/>
    <w:rsid w:val="00F116AD"/>
    <w:rsid w:val="00F14154"/>
    <w:rsid w:val="00F34185"/>
    <w:rsid w:val="00F34F50"/>
    <w:rsid w:val="00F3691E"/>
    <w:rsid w:val="00F40557"/>
    <w:rsid w:val="00F54541"/>
    <w:rsid w:val="00F82D31"/>
    <w:rsid w:val="00F91F8A"/>
    <w:rsid w:val="00FA5174"/>
    <w:rsid w:val="00FA7B78"/>
    <w:rsid w:val="00FB1A27"/>
    <w:rsid w:val="00FB6DFF"/>
    <w:rsid w:val="00FD7C63"/>
    <w:rsid w:val="00FF48B2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8E1"/>
    <w:pPr>
      <w:widowControl w:val="0"/>
      <w:spacing w:line="340" w:lineRule="exact"/>
      <w:ind w:left="300" w:hangingChars="300" w:hanging="300"/>
      <w:jc w:val="both"/>
    </w:pPr>
    <w:rPr>
      <w:kern w:val="2"/>
      <w:sz w:val="24"/>
      <w:szCs w:val="22"/>
    </w:rPr>
  </w:style>
  <w:style w:type="paragraph" w:styleId="2">
    <w:name w:val="heading 2"/>
    <w:basedOn w:val="a0"/>
    <w:link w:val="20"/>
    <w:uiPriority w:val="9"/>
    <w:qFormat/>
    <w:rsid w:val="001D1B15"/>
    <w:pPr>
      <w:widowControl/>
      <w:spacing w:before="100" w:beforeAutospacing="1" w:after="100" w:afterAutospacing="1" w:line="240" w:lineRule="auto"/>
      <w:ind w:left="0" w:firstLineChars="0" w:firstLine="0"/>
      <w:jc w:val="left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5541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77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771DF"/>
    <w:rPr>
      <w:kern w:val="2"/>
    </w:rPr>
  </w:style>
  <w:style w:type="paragraph" w:styleId="a7">
    <w:name w:val="footer"/>
    <w:basedOn w:val="a0"/>
    <w:link w:val="a8"/>
    <w:uiPriority w:val="99"/>
    <w:unhideWhenUsed/>
    <w:rsid w:val="00777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71DF"/>
    <w:rPr>
      <w:kern w:val="2"/>
    </w:rPr>
  </w:style>
  <w:style w:type="paragraph" w:styleId="a9">
    <w:name w:val="Date"/>
    <w:basedOn w:val="a0"/>
    <w:next w:val="a0"/>
    <w:link w:val="aa"/>
    <w:uiPriority w:val="99"/>
    <w:semiHidden/>
    <w:unhideWhenUsed/>
    <w:rsid w:val="007A1851"/>
    <w:pPr>
      <w:jc w:val="right"/>
    </w:pPr>
  </w:style>
  <w:style w:type="character" w:customStyle="1" w:styleId="aa">
    <w:name w:val="日期 字元"/>
    <w:link w:val="a9"/>
    <w:uiPriority w:val="99"/>
    <w:semiHidden/>
    <w:rsid w:val="007A1851"/>
    <w:rPr>
      <w:kern w:val="2"/>
      <w:sz w:val="24"/>
      <w:szCs w:val="22"/>
    </w:rPr>
  </w:style>
  <w:style w:type="character" w:styleId="ab">
    <w:name w:val="Hyperlink"/>
    <w:uiPriority w:val="99"/>
    <w:unhideWhenUsed/>
    <w:rsid w:val="0088760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33A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233AE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2"/>
    <w:uiPriority w:val="59"/>
    <w:rsid w:val="00E4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A5339F"/>
    <w:pPr>
      <w:widowControl/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1D1B15"/>
    <w:rPr>
      <w:rFonts w:ascii="新細明體" w:hAnsi="新細明體" w:cs="新細明體"/>
      <w:b/>
      <w:bCs/>
      <w:sz w:val="36"/>
      <w:szCs w:val="36"/>
    </w:rPr>
  </w:style>
  <w:style w:type="paragraph" w:styleId="af">
    <w:name w:val="No Spacing"/>
    <w:link w:val="af0"/>
    <w:uiPriority w:val="1"/>
    <w:qFormat/>
    <w:rsid w:val="00A7145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無間距 字元"/>
    <w:basedOn w:val="a1"/>
    <w:link w:val="af"/>
    <w:uiPriority w:val="1"/>
    <w:rsid w:val="00A71459"/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Bullet"/>
    <w:basedOn w:val="a0"/>
    <w:uiPriority w:val="99"/>
    <w:unhideWhenUsed/>
    <w:rsid w:val="00EC31EC"/>
    <w:pPr>
      <w:numPr>
        <w:numId w:val="25"/>
      </w:numPr>
      <w:contextualSpacing/>
    </w:pPr>
  </w:style>
  <w:style w:type="table" w:styleId="-5">
    <w:name w:val="Light Shading Accent 5"/>
    <w:basedOn w:val="a2"/>
    <w:uiPriority w:val="60"/>
    <w:rsid w:val="0069369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1">
    <w:name w:val="Light List"/>
    <w:basedOn w:val="a2"/>
    <w:uiPriority w:val="61"/>
    <w:rsid w:val="00B8101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2">
    <w:name w:val="Emphasis"/>
    <w:basedOn w:val="a1"/>
    <w:uiPriority w:val="20"/>
    <w:qFormat/>
    <w:rsid w:val="00795A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8E1"/>
    <w:pPr>
      <w:widowControl w:val="0"/>
      <w:spacing w:line="340" w:lineRule="exact"/>
      <w:ind w:left="300" w:hangingChars="300" w:hanging="300"/>
      <w:jc w:val="both"/>
    </w:pPr>
    <w:rPr>
      <w:kern w:val="2"/>
      <w:sz w:val="24"/>
      <w:szCs w:val="22"/>
    </w:rPr>
  </w:style>
  <w:style w:type="paragraph" w:styleId="2">
    <w:name w:val="heading 2"/>
    <w:basedOn w:val="a0"/>
    <w:link w:val="20"/>
    <w:uiPriority w:val="9"/>
    <w:qFormat/>
    <w:rsid w:val="001D1B15"/>
    <w:pPr>
      <w:widowControl/>
      <w:spacing w:before="100" w:beforeAutospacing="1" w:after="100" w:afterAutospacing="1" w:line="240" w:lineRule="auto"/>
      <w:ind w:left="0" w:firstLineChars="0" w:firstLine="0"/>
      <w:jc w:val="left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5541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77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771DF"/>
    <w:rPr>
      <w:kern w:val="2"/>
    </w:rPr>
  </w:style>
  <w:style w:type="paragraph" w:styleId="a7">
    <w:name w:val="footer"/>
    <w:basedOn w:val="a0"/>
    <w:link w:val="a8"/>
    <w:uiPriority w:val="99"/>
    <w:unhideWhenUsed/>
    <w:rsid w:val="00777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71DF"/>
    <w:rPr>
      <w:kern w:val="2"/>
    </w:rPr>
  </w:style>
  <w:style w:type="paragraph" w:styleId="a9">
    <w:name w:val="Date"/>
    <w:basedOn w:val="a0"/>
    <w:next w:val="a0"/>
    <w:link w:val="aa"/>
    <w:uiPriority w:val="99"/>
    <w:semiHidden/>
    <w:unhideWhenUsed/>
    <w:rsid w:val="007A1851"/>
    <w:pPr>
      <w:jc w:val="right"/>
    </w:pPr>
  </w:style>
  <w:style w:type="character" w:customStyle="1" w:styleId="aa">
    <w:name w:val="日期 字元"/>
    <w:link w:val="a9"/>
    <w:uiPriority w:val="99"/>
    <w:semiHidden/>
    <w:rsid w:val="007A1851"/>
    <w:rPr>
      <w:kern w:val="2"/>
      <w:sz w:val="24"/>
      <w:szCs w:val="22"/>
    </w:rPr>
  </w:style>
  <w:style w:type="character" w:styleId="ab">
    <w:name w:val="Hyperlink"/>
    <w:uiPriority w:val="99"/>
    <w:unhideWhenUsed/>
    <w:rsid w:val="0088760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33A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233AE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2"/>
    <w:uiPriority w:val="59"/>
    <w:rsid w:val="00E4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A5339F"/>
    <w:pPr>
      <w:widowControl/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1D1B15"/>
    <w:rPr>
      <w:rFonts w:ascii="新細明體" w:hAnsi="新細明體" w:cs="新細明體"/>
      <w:b/>
      <w:bCs/>
      <w:sz w:val="36"/>
      <w:szCs w:val="36"/>
    </w:rPr>
  </w:style>
  <w:style w:type="paragraph" w:styleId="af">
    <w:name w:val="No Spacing"/>
    <w:link w:val="af0"/>
    <w:uiPriority w:val="1"/>
    <w:qFormat/>
    <w:rsid w:val="00A7145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無間距 字元"/>
    <w:basedOn w:val="a1"/>
    <w:link w:val="af"/>
    <w:uiPriority w:val="1"/>
    <w:rsid w:val="00A71459"/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Bullet"/>
    <w:basedOn w:val="a0"/>
    <w:uiPriority w:val="99"/>
    <w:unhideWhenUsed/>
    <w:rsid w:val="00EC31EC"/>
    <w:pPr>
      <w:numPr>
        <w:numId w:val="25"/>
      </w:numPr>
      <w:contextualSpacing/>
    </w:pPr>
  </w:style>
  <w:style w:type="table" w:styleId="-5">
    <w:name w:val="Light Shading Accent 5"/>
    <w:basedOn w:val="a2"/>
    <w:uiPriority w:val="60"/>
    <w:rsid w:val="0069369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1">
    <w:name w:val="Light List"/>
    <w:basedOn w:val="a2"/>
    <w:uiPriority w:val="61"/>
    <w:rsid w:val="00B8101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2">
    <w:name w:val="Emphasis"/>
    <w:basedOn w:val="a1"/>
    <w:uiPriority w:val="20"/>
    <w:qFormat/>
    <w:rsid w:val="00795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rossbiz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alun-award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39FB7-0221-4B6A-A149-BD9F1240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985</Words>
  <Characters>5617</Characters>
  <Application>Microsoft Office Word</Application>
  <DocSecurity>0</DocSecurity>
  <Lines>46</Lines>
  <Paragraphs>13</Paragraphs>
  <ScaleCrop>false</ScaleCrop>
  <Company>中華兩岸企業發展聯合總會</Company>
  <LinksUpToDate>false</LinksUpToDate>
  <CharactersWithSpaces>6589</CharactersWithSpaces>
  <SharedDoc>false</SharedDoc>
  <HLinks>
    <vt:vector size="6" baseType="variant"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http://www.crossbiz.org/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第四屆亞太華綸獎</dc:title>
  <dc:subject>報名簡章</dc:subject>
  <dc:creator>Antor</dc:creator>
  <cp:lastModifiedBy>dia-mond114</cp:lastModifiedBy>
  <cp:revision>2</cp:revision>
  <cp:lastPrinted>2020-03-31T01:27:00Z</cp:lastPrinted>
  <dcterms:created xsi:type="dcterms:W3CDTF">2020-04-16T03:51:00Z</dcterms:created>
  <dcterms:modified xsi:type="dcterms:W3CDTF">2020-04-16T03:51:00Z</dcterms:modified>
</cp:coreProperties>
</file>